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eastAsia="新宋体"/>
          <w:b/>
          <w:color w:val="000000" w:themeColor="text1"/>
          <w:sz w:val="44"/>
          <w:szCs w:val="44"/>
          <w14:textFill>
            <w14:solidFill>
              <w14:schemeClr w14:val="tx1"/>
            </w14:solidFill>
          </w14:textFill>
        </w:rPr>
      </w:pPr>
      <w:r>
        <w:rPr>
          <w:rFonts w:hint="eastAsia" w:eastAsia="新宋体"/>
          <w:b/>
          <w:color w:val="000000" w:themeColor="text1"/>
          <w:sz w:val="44"/>
          <w:szCs w:val="44"/>
          <w14:textFill>
            <w14:solidFill>
              <w14:schemeClr w14:val="tx1"/>
            </w14:solidFill>
          </w14:textFill>
        </w:rPr>
        <w:t xml:space="preserve"> </w:t>
      </w:r>
    </w:p>
    <w:p>
      <w:pPr>
        <w:spacing w:line="800" w:lineRule="exact"/>
        <w:jc w:val="center"/>
        <w:rPr>
          <w:rFonts w:eastAsia="新宋体"/>
          <w:b/>
          <w:color w:val="000000" w:themeColor="text1"/>
          <w:sz w:val="44"/>
          <w:szCs w:val="44"/>
          <w14:textFill>
            <w14:solidFill>
              <w14:schemeClr w14:val="tx1"/>
            </w14:solidFill>
          </w14:textFill>
        </w:rPr>
      </w:pPr>
    </w:p>
    <w:p>
      <w:pPr>
        <w:spacing w:line="800" w:lineRule="exact"/>
        <w:jc w:val="center"/>
        <w:rPr>
          <w:rFonts w:eastAsia="新宋体"/>
          <w:b/>
          <w:color w:val="000000" w:themeColor="text1"/>
          <w:sz w:val="44"/>
          <w:szCs w:val="44"/>
          <w14:textFill>
            <w14:solidFill>
              <w14:schemeClr w14:val="tx1"/>
            </w14:solidFill>
          </w14:textFill>
        </w:rPr>
      </w:pPr>
    </w:p>
    <w:p>
      <w:pPr>
        <w:spacing w:line="840" w:lineRule="exact"/>
        <w:jc w:val="center"/>
        <w:rPr>
          <w:rFonts w:eastAsia="方正小标宋简体"/>
          <w:b/>
          <w:color w:val="000000" w:themeColor="text1"/>
          <w:sz w:val="62"/>
          <w:szCs w:val="44"/>
          <w14:textFill>
            <w14:solidFill>
              <w14:schemeClr w14:val="tx1"/>
            </w14:solidFill>
          </w14:textFill>
        </w:rPr>
      </w:pPr>
      <w:r>
        <w:rPr>
          <w:rFonts w:eastAsia="方正小标宋简体"/>
          <w:b/>
          <w:color w:val="000000" w:themeColor="text1"/>
          <w:sz w:val="62"/>
          <w:szCs w:val="44"/>
          <w14:textFill>
            <w14:solidFill>
              <w14:schemeClr w14:val="tx1"/>
            </w14:solidFill>
          </w14:textFill>
        </w:rPr>
        <w:t>石河子大学</w:t>
      </w:r>
      <w:r>
        <w:rPr>
          <w:rFonts w:hint="eastAsia" w:eastAsia="方正小标宋简体"/>
          <w:b/>
          <w:color w:val="000000" w:themeColor="text1"/>
          <w:sz w:val="62"/>
          <w:szCs w:val="44"/>
          <w14:textFill>
            <w14:solidFill>
              <w14:schemeClr w14:val="tx1"/>
            </w14:solidFill>
          </w14:textFill>
        </w:rPr>
        <w:t>外国语学院</w:t>
      </w:r>
    </w:p>
    <w:p>
      <w:pPr>
        <w:spacing w:line="840" w:lineRule="exact"/>
        <w:jc w:val="center"/>
        <w:rPr>
          <w:rFonts w:eastAsia="方正小标宋简体"/>
          <w:b/>
          <w:color w:val="000000" w:themeColor="text1"/>
          <w:sz w:val="62"/>
          <w:szCs w:val="44"/>
          <w14:textFill>
            <w14:solidFill>
              <w14:schemeClr w14:val="tx1"/>
            </w14:solidFill>
          </w14:textFill>
        </w:rPr>
      </w:pPr>
      <w:r>
        <w:rPr>
          <w:rFonts w:eastAsia="方正小标宋简体"/>
          <w:b/>
          <w:color w:val="000000" w:themeColor="text1"/>
          <w:sz w:val="62"/>
          <w:szCs w:val="44"/>
          <w14:textFill>
            <w14:solidFill>
              <w14:schemeClr w14:val="tx1"/>
            </w14:solidFill>
          </w14:textFill>
        </w:rPr>
        <w:t>201</w:t>
      </w:r>
      <w:r>
        <w:rPr>
          <w:rFonts w:hint="eastAsia" w:eastAsia="方正小标宋简体"/>
          <w:b/>
          <w:color w:val="000000" w:themeColor="text1"/>
          <w:sz w:val="62"/>
          <w:szCs w:val="44"/>
          <w14:textFill>
            <w14:solidFill>
              <w14:schemeClr w14:val="tx1"/>
            </w14:solidFill>
          </w14:textFill>
        </w:rPr>
        <w:t>9</w:t>
      </w:r>
      <w:r>
        <w:rPr>
          <w:rFonts w:eastAsia="方正小标宋简体"/>
          <w:b/>
          <w:color w:val="000000" w:themeColor="text1"/>
          <w:sz w:val="62"/>
          <w:szCs w:val="44"/>
          <w14:textFill>
            <w14:solidFill>
              <w14:schemeClr w14:val="tx1"/>
            </w14:solidFill>
          </w14:textFill>
        </w:rPr>
        <w:t>版本科人才培养方案</w:t>
      </w:r>
    </w:p>
    <w:p>
      <w:pPr>
        <w:spacing w:line="840" w:lineRule="exact"/>
        <w:jc w:val="center"/>
        <w:rPr>
          <w:rFonts w:eastAsia="方正小标宋简体"/>
          <w:b/>
          <w:color w:val="000000" w:themeColor="text1"/>
          <w:sz w:val="62"/>
          <w:szCs w:val="44"/>
          <w14:textFill>
            <w14:solidFill>
              <w14:schemeClr w14:val="tx1"/>
            </w14:solidFill>
          </w14:textFill>
        </w:rPr>
      </w:pPr>
      <w:r>
        <w:rPr>
          <w:rFonts w:hint="eastAsia" w:eastAsia="方正小标宋简体"/>
          <w:b/>
          <w:color w:val="000000" w:themeColor="text1"/>
          <w:sz w:val="62"/>
          <w:szCs w:val="44"/>
          <w14:textFill>
            <w14:solidFill>
              <w14:schemeClr w14:val="tx1"/>
            </w14:solidFill>
          </w14:textFill>
        </w:rPr>
        <w:t>英语专业（师范）</w:t>
      </w:r>
    </w:p>
    <w:p>
      <w:pPr>
        <w:rPr>
          <w:rFonts w:eastAsia="新宋体"/>
          <w:b/>
          <w:color w:val="000000" w:themeColor="text1"/>
          <w:sz w:val="84"/>
          <w:szCs w:val="84"/>
          <w14:textFill>
            <w14:solidFill>
              <w14:schemeClr w14:val="tx1"/>
            </w14:solidFill>
          </w14:textFill>
        </w:rPr>
      </w:pPr>
    </w:p>
    <w:p>
      <w:pPr>
        <w:rPr>
          <w:b/>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440" w:lineRule="exact"/>
        <w:jc w:val="center"/>
        <w:rPr>
          <w:b/>
          <w:color w:val="000000" w:themeColor="text1"/>
          <w:sz w:val="32"/>
          <w:szCs w:val="32"/>
          <w14:textFill>
            <w14:solidFill>
              <w14:schemeClr w14:val="tx1"/>
            </w14:solidFill>
          </w14:textFill>
        </w:rPr>
      </w:pPr>
    </w:p>
    <w:p>
      <w:pPr>
        <w:spacing w:line="440" w:lineRule="exact"/>
        <w:jc w:val="center"/>
        <w:rPr>
          <w:b/>
          <w:color w:val="000000" w:themeColor="text1"/>
          <w:sz w:val="32"/>
          <w:szCs w:val="32"/>
          <w14:textFill>
            <w14:solidFill>
              <w14:schemeClr w14:val="tx1"/>
            </w14:solidFill>
          </w14:textFill>
        </w:rPr>
      </w:pPr>
    </w:p>
    <w:p>
      <w:pPr>
        <w:spacing w:line="440" w:lineRule="exact"/>
        <w:jc w:val="center"/>
        <w:rPr>
          <w:b/>
          <w:color w:val="000000" w:themeColor="text1"/>
          <w:sz w:val="32"/>
          <w:szCs w:val="32"/>
          <w14:textFill>
            <w14:solidFill>
              <w14:schemeClr w14:val="tx1"/>
            </w14:solidFill>
          </w14:textFill>
        </w:rPr>
      </w:pPr>
    </w:p>
    <w:p>
      <w:pPr>
        <w:spacing w:line="440" w:lineRule="exact"/>
        <w:jc w:val="center"/>
        <w:rPr>
          <w:b/>
          <w:color w:val="000000" w:themeColor="text1"/>
          <w:sz w:val="32"/>
          <w:szCs w:val="32"/>
          <w14:textFill>
            <w14:solidFill>
              <w14:schemeClr w14:val="tx1"/>
            </w14:solidFill>
          </w14:textFill>
        </w:rPr>
      </w:pPr>
    </w:p>
    <w:p>
      <w:pPr>
        <w:spacing w:line="440" w:lineRule="exact"/>
        <w:jc w:val="center"/>
        <w:rPr>
          <w:b/>
          <w:color w:val="000000" w:themeColor="text1"/>
          <w:sz w:val="32"/>
          <w:szCs w:val="32"/>
          <w14:textFill>
            <w14:solidFill>
              <w14:schemeClr w14:val="tx1"/>
            </w14:solidFill>
          </w14:textFill>
        </w:rPr>
      </w:pPr>
    </w:p>
    <w:p>
      <w:pPr>
        <w:spacing w:line="440" w:lineRule="exact"/>
        <w:jc w:val="center"/>
        <w:rPr>
          <w:b/>
          <w:color w:val="000000" w:themeColor="text1"/>
          <w:sz w:val="36"/>
          <w:szCs w:val="36"/>
          <w14:textFill>
            <w14:solidFill>
              <w14:schemeClr w14:val="tx1"/>
            </w14:solidFill>
          </w14:textFill>
        </w:rPr>
      </w:pPr>
      <w:r>
        <w:rPr>
          <w:rFonts w:hint="eastAsia"/>
          <w:b/>
          <w:color w:val="000000" w:themeColor="text1"/>
          <w:sz w:val="36"/>
          <w:szCs w:val="36"/>
          <w14:textFill>
            <w14:solidFill>
              <w14:schemeClr w14:val="tx1"/>
            </w14:solidFill>
          </w14:textFill>
        </w:rPr>
        <w:t>英语系</w:t>
      </w:r>
    </w:p>
    <w:p>
      <w:pPr>
        <w:spacing w:line="440" w:lineRule="exact"/>
        <w:jc w:val="center"/>
        <w:rPr>
          <w:b/>
          <w:color w:val="000000" w:themeColor="text1"/>
          <w:sz w:val="36"/>
          <w:szCs w:val="36"/>
          <w14:textFill>
            <w14:solidFill>
              <w14:schemeClr w14:val="tx1"/>
            </w14:solidFill>
          </w14:textFill>
        </w:rPr>
      </w:pPr>
    </w:p>
    <w:p>
      <w:pPr>
        <w:spacing w:line="440" w:lineRule="exact"/>
        <w:jc w:val="center"/>
        <w:rPr>
          <w:b/>
          <w:color w:val="000000" w:themeColor="text1"/>
          <w:sz w:val="36"/>
          <w:szCs w:val="36"/>
          <w14:textFill>
            <w14:solidFill>
              <w14:schemeClr w14:val="tx1"/>
            </w14:solidFill>
          </w14:textFill>
        </w:rPr>
      </w:pPr>
      <w:r>
        <w:rPr>
          <w:b/>
          <w:color w:val="000000" w:themeColor="text1"/>
          <w:sz w:val="36"/>
          <w:szCs w:val="36"/>
          <w14:textFill>
            <w14:solidFill>
              <w14:schemeClr w14:val="tx1"/>
            </w14:solidFill>
          </w14:textFill>
        </w:rPr>
        <w:t>201</w:t>
      </w:r>
      <w:r>
        <w:rPr>
          <w:rFonts w:hint="eastAsia"/>
          <w:b/>
          <w:color w:val="000000" w:themeColor="text1"/>
          <w:sz w:val="36"/>
          <w:szCs w:val="36"/>
          <w14:textFill>
            <w14:solidFill>
              <w14:schemeClr w14:val="tx1"/>
            </w14:solidFill>
          </w14:textFill>
        </w:rPr>
        <w:t>9</w:t>
      </w:r>
      <w:r>
        <w:rPr>
          <w:b/>
          <w:color w:val="000000" w:themeColor="text1"/>
          <w:sz w:val="36"/>
          <w:szCs w:val="36"/>
          <w14:textFill>
            <w14:solidFill>
              <w14:schemeClr w14:val="tx1"/>
            </w14:solidFill>
          </w14:textFill>
        </w:rPr>
        <w:t>年</w:t>
      </w:r>
      <w:r>
        <w:rPr>
          <w:rFonts w:hint="eastAsia"/>
          <w:b/>
          <w:color w:val="000000" w:themeColor="text1"/>
          <w:sz w:val="36"/>
          <w:szCs w:val="36"/>
          <w14:textFill>
            <w14:solidFill>
              <w14:schemeClr w14:val="tx1"/>
            </w14:solidFill>
          </w14:textFill>
        </w:rPr>
        <w:t>10</w:t>
      </w:r>
      <w:r>
        <w:rPr>
          <w:b/>
          <w:color w:val="000000" w:themeColor="text1"/>
          <w:sz w:val="36"/>
          <w:szCs w:val="36"/>
          <w14:textFill>
            <w14:solidFill>
              <w14:schemeClr w14:val="tx1"/>
            </w14:solidFill>
          </w14:textFill>
        </w:rPr>
        <w:t>月</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autoSpaceDE w:val="0"/>
        <w:autoSpaceDN w:val="0"/>
        <w:adjustRightInd w:val="0"/>
        <w:snapToGrid w:val="0"/>
        <w:spacing w:line="300" w:lineRule="auto"/>
        <w:jc w:val="center"/>
        <w:rPr>
          <w:b/>
          <w:color w:val="000000" w:themeColor="text1"/>
          <w:sz w:val="32"/>
          <w:szCs w:val="32"/>
          <w14:textFill>
            <w14:solidFill>
              <w14:schemeClr w14:val="tx1"/>
            </w14:solidFill>
          </w14:textFill>
        </w:rPr>
      </w:pPr>
      <w:r>
        <w:rPr>
          <w:b/>
          <w:color w:val="000000" w:themeColor="text1"/>
          <w:sz w:val="32"/>
          <w:szCs w:val="32"/>
          <w14:textFill>
            <w14:solidFill>
              <w14:schemeClr w14:val="tx1"/>
            </w14:solidFill>
          </w14:textFill>
        </w:rPr>
        <w:t>英语</w:t>
      </w:r>
      <w:r>
        <w:rPr>
          <w:rFonts w:hint="eastAsia"/>
          <w:b/>
          <w:color w:val="000000" w:themeColor="text1"/>
          <w:sz w:val="32"/>
          <w:szCs w:val="32"/>
          <w14:textFill>
            <w14:solidFill>
              <w14:schemeClr w14:val="tx1"/>
            </w14:solidFill>
          </w14:textFill>
        </w:rPr>
        <w:t>（师范类）</w:t>
      </w:r>
      <w:r>
        <w:rPr>
          <w:b/>
          <w:color w:val="000000" w:themeColor="text1"/>
          <w:sz w:val="32"/>
          <w:szCs w:val="32"/>
          <w14:textFill>
            <w14:solidFill>
              <w14:schemeClr w14:val="tx1"/>
            </w14:solidFill>
          </w14:textFill>
        </w:rPr>
        <w:t>专业本科培养方案</w:t>
      </w:r>
    </w:p>
    <w:p>
      <w:pPr>
        <w:autoSpaceDE w:val="0"/>
        <w:autoSpaceDN w:val="0"/>
        <w:adjustRightInd w:val="0"/>
        <w:snapToGrid w:val="0"/>
        <w:spacing w:beforeLines="50" w:line="300"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一、专业代码及专业名称</w:t>
      </w:r>
    </w:p>
    <w:p>
      <w:pPr>
        <w:snapToGrid w:val="0"/>
        <w:spacing w:beforeLines="25" w:line="276"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专业代码：050201</w:t>
      </w:r>
    </w:p>
    <w:p>
      <w:pPr>
        <w:snapToGrid w:val="0"/>
        <w:spacing w:beforeLines="25" w:line="276"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专业名称：英语（English Language and Literature）</w:t>
      </w:r>
    </w:p>
    <w:p>
      <w:pPr>
        <w:autoSpaceDE w:val="0"/>
        <w:autoSpaceDN w:val="0"/>
        <w:adjustRightInd w:val="0"/>
        <w:snapToGrid w:val="0"/>
        <w:spacing w:beforeLines="50" w:line="30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二、</w:t>
      </w:r>
      <w:r>
        <w:rPr>
          <w:b/>
          <w:color w:val="000000" w:themeColor="text1"/>
          <w:sz w:val="24"/>
          <w14:textFill>
            <w14:solidFill>
              <w14:schemeClr w14:val="tx1"/>
            </w14:solidFill>
          </w14:textFill>
        </w:rPr>
        <w:t>培养目标</w:t>
      </w:r>
    </w:p>
    <w:p>
      <w:pPr>
        <w:spacing w:line="360" w:lineRule="auto"/>
        <w:ind w:firstLine="480" w:firstLineChars="200"/>
        <w:rPr>
          <w:sz w:val="24"/>
        </w:rPr>
      </w:pPr>
      <w:r>
        <w:rPr>
          <w:rFonts w:hint="eastAsia"/>
          <w:sz w:val="24"/>
        </w:rPr>
        <w:t>本专业立足新疆，面向全国，培养政治思想素质过硬，忠诚党的教育事业，德智体美劳全面发展，具有人文情怀与科学素养，具有为边疆教育事业发展而奉献的担当和意愿；具有扎实的英语语言理论知识、熟练的英语语言技能、良好的英语语言运用能力和跨文化交际能力，具备较强的多民族语境下开展中学英语教学与研究的能力，具备班级管理与综合育人能力、自主学习与专业发展能力，能在中学及相关教育机构从事英语教学、科研和管理工作的，具有社会责任感、创新精神、创业意识和实践能力的优秀中学英语教师。</w:t>
      </w:r>
    </w:p>
    <w:p>
      <w:pPr>
        <w:spacing w:line="360" w:lineRule="auto"/>
        <w:ind w:firstLine="480" w:firstLineChars="200"/>
        <w:rPr>
          <w:sz w:val="24"/>
        </w:rPr>
      </w:pPr>
      <w:r>
        <w:rPr>
          <w:rFonts w:hint="eastAsia"/>
          <w:sz w:val="24"/>
        </w:rPr>
        <w:t>目标内涵：</w:t>
      </w:r>
    </w:p>
    <w:p>
      <w:pPr>
        <w:spacing w:line="360" w:lineRule="auto"/>
        <w:ind w:firstLine="436" w:firstLineChars="182"/>
        <w:rPr>
          <w:sz w:val="24"/>
        </w:rPr>
      </w:pPr>
      <w:r>
        <w:rPr>
          <w:sz w:val="24"/>
        </w:rPr>
        <w:t>1.</w:t>
      </w:r>
      <w:r>
        <w:rPr>
          <w:rFonts w:hint="eastAsia"/>
          <w:sz w:val="24"/>
        </w:rPr>
        <w:t>教育信念：热爱中学教育事业，具有坚定的从教信念。自觉遵守教师职业道德规范，具有良好的师德修养和依法执教意识，富有教育情怀，具有在边疆从事教育事业的强烈意愿。</w:t>
      </w:r>
    </w:p>
    <w:p>
      <w:pPr>
        <w:spacing w:line="360" w:lineRule="auto"/>
        <w:ind w:firstLine="436" w:firstLineChars="182"/>
        <w:rPr>
          <w:sz w:val="24"/>
        </w:rPr>
      </w:pPr>
      <w:r>
        <w:rPr>
          <w:sz w:val="24"/>
        </w:rPr>
        <w:t>2.</w:t>
      </w:r>
      <w:r>
        <w:rPr>
          <w:rFonts w:hint="eastAsia"/>
          <w:sz w:val="24"/>
        </w:rPr>
        <w:t>综合育人：掌握中学生身心发展规律，熟悉班级管理工作，具有良好的组织、协调和沟通能力和综合育人能力，具有在多民族语境下开展教育教学工作的能力。</w:t>
      </w:r>
    </w:p>
    <w:p>
      <w:pPr>
        <w:spacing w:line="360" w:lineRule="auto"/>
        <w:ind w:firstLine="436" w:firstLineChars="182"/>
        <w:rPr>
          <w:sz w:val="24"/>
        </w:rPr>
      </w:pPr>
      <w:r>
        <w:rPr>
          <w:sz w:val="24"/>
        </w:rPr>
        <w:t>3.</w:t>
      </w:r>
      <w:r>
        <w:rPr>
          <w:rFonts w:hint="eastAsia"/>
          <w:sz w:val="24"/>
        </w:rPr>
        <w:t>专业能力：能综合运用教育学、心理学、英语学科知识、英语学科教学知识和学科教学技能进行中学英语教学工作，教学效果好。</w:t>
      </w:r>
    </w:p>
    <w:p>
      <w:pPr>
        <w:spacing w:line="360" w:lineRule="auto"/>
        <w:ind w:firstLine="436" w:firstLineChars="182"/>
        <w:rPr>
          <w:sz w:val="24"/>
        </w:rPr>
      </w:pPr>
      <w:r>
        <w:rPr>
          <w:sz w:val="24"/>
        </w:rPr>
        <w:t>4.</w:t>
      </w:r>
      <w:r>
        <w:rPr>
          <w:rFonts w:hint="eastAsia"/>
          <w:sz w:val="24"/>
        </w:rPr>
        <w:t>职业成就：熟悉并具体操作中学英语教学的各个环节，能开展基于现代教育理念的优质示范课，能够开展校本教研活动，成为具有高素质的中学英语骨干教师；能够组织和引领区域教研活动，及时发现基础教育的问题并开展教学研究。</w:t>
      </w:r>
    </w:p>
    <w:p>
      <w:pPr>
        <w:spacing w:line="360" w:lineRule="auto"/>
        <w:ind w:firstLine="436" w:firstLineChars="182"/>
        <w:rPr>
          <w:sz w:val="24"/>
        </w:rPr>
      </w:pPr>
      <w:r>
        <w:rPr>
          <w:sz w:val="24"/>
        </w:rPr>
        <w:t>5.</w:t>
      </w:r>
      <w:r>
        <w:rPr>
          <w:rFonts w:hint="eastAsia"/>
          <w:sz w:val="24"/>
        </w:rPr>
        <w:t>专业发展：具有不断提升自我的意识，形成良好的自主学习习惯，不断提升自我学习能力和创新意识；了解国家基础教育改革趋势和发展动态，具有良好的职业发展潜力。</w:t>
      </w:r>
    </w:p>
    <w:p>
      <w:pPr>
        <w:spacing w:line="360" w:lineRule="auto"/>
        <w:rPr>
          <w:b/>
          <w:sz w:val="28"/>
        </w:rPr>
      </w:pPr>
      <w:r>
        <w:rPr>
          <w:rFonts w:hint="eastAsia"/>
          <w:b/>
          <w:sz w:val="28"/>
        </w:rPr>
        <w:t>二、毕业要求</w:t>
      </w:r>
    </w:p>
    <w:p>
      <w:pPr>
        <w:spacing w:line="360" w:lineRule="auto"/>
        <w:ind w:firstLine="480" w:firstLineChars="200"/>
        <w:rPr>
          <w:sz w:val="24"/>
        </w:rPr>
      </w:pPr>
      <w:r>
        <w:rPr>
          <w:sz w:val="24"/>
        </w:rPr>
        <w:t>1.</w:t>
      </w:r>
      <w:r>
        <w:rPr>
          <w:rFonts w:hint="eastAsia"/>
          <w:sz w:val="24"/>
        </w:rPr>
        <w:t>师德规范：遵守和践行师德规范，争当新时代好老师。践行社会主义核心价值观，树立</w:t>
      </w:r>
      <w:r>
        <w:rPr>
          <w:sz w:val="24"/>
        </w:rPr>
        <w:t>“</w:t>
      </w:r>
      <w:r>
        <w:rPr>
          <w:rFonts w:hint="eastAsia"/>
          <w:sz w:val="24"/>
        </w:rPr>
        <w:t>四个意识</w:t>
      </w:r>
      <w:r>
        <w:rPr>
          <w:sz w:val="24"/>
        </w:rPr>
        <w:t>”</w:t>
      </w:r>
      <w:r>
        <w:rPr>
          <w:rFonts w:hint="eastAsia"/>
          <w:sz w:val="24"/>
        </w:rPr>
        <w:t>，增强</w:t>
      </w:r>
      <w:r>
        <w:rPr>
          <w:sz w:val="24"/>
        </w:rPr>
        <w:t>“</w:t>
      </w:r>
      <w:r>
        <w:rPr>
          <w:rFonts w:hint="eastAsia"/>
          <w:sz w:val="24"/>
        </w:rPr>
        <w:t>四个自信</w:t>
      </w:r>
      <w:r>
        <w:rPr>
          <w:sz w:val="24"/>
        </w:rPr>
        <w:t>”</w:t>
      </w:r>
      <w:r>
        <w:rPr>
          <w:rFonts w:hint="eastAsia"/>
          <w:sz w:val="24"/>
        </w:rPr>
        <w:t>，做到</w:t>
      </w:r>
      <w:r>
        <w:rPr>
          <w:sz w:val="24"/>
        </w:rPr>
        <w:t>“</w:t>
      </w:r>
      <w:r>
        <w:rPr>
          <w:rFonts w:hint="eastAsia"/>
          <w:sz w:val="24"/>
        </w:rPr>
        <w:t>两个维护</w:t>
      </w:r>
      <w:r>
        <w:rPr>
          <w:sz w:val="24"/>
        </w:rPr>
        <w:t>”</w:t>
      </w:r>
      <w:r>
        <w:rPr>
          <w:rFonts w:hint="eastAsia"/>
          <w:sz w:val="24"/>
        </w:rPr>
        <w:t>，增进对中国特色社会主义的思想认同、政治认同、理论认同和情感认同。贯彻党的教育方针政策，熟悉教育相关法律法规，具有依法执教的意识。</w:t>
      </w:r>
    </w:p>
    <w:p>
      <w:pPr>
        <w:spacing w:line="360" w:lineRule="auto"/>
        <w:ind w:firstLine="480" w:firstLineChars="200"/>
        <w:rPr>
          <w:sz w:val="24"/>
        </w:rPr>
      </w:pPr>
      <w:r>
        <w:rPr>
          <w:sz w:val="24"/>
        </w:rPr>
        <w:t>2.</w:t>
      </w:r>
      <w:r>
        <w:rPr>
          <w:rFonts w:hint="eastAsia"/>
          <w:sz w:val="24"/>
        </w:rPr>
        <w:t>教育情怀：认同教师工作，具有教育情怀。具有坚定的教育信念、端正的教学态度、正确的价值观，具有生命意识，富有教育热情、爱心和责任心，尊重学生的独立人格，鼓励学生独立思想、理性思维，引导学生成长成才。</w:t>
      </w:r>
    </w:p>
    <w:p>
      <w:pPr>
        <w:spacing w:line="360" w:lineRule="auto"/>
        <w:ind w:firstLine="556" w:firstLineChars="232"/>
        <w:rPr>
          <w:sz w:val="24"/>
        </w:rPr>
      </w:pPr>
      <w:r>
        <w:rPr>
          <w:sz w:val="24"/>
        </w:rPr>
        <w:t>3.</w:t>
      </w:r>
      <w:r>
        <w:rPr>
          <w:rFonts w:hint="eastAsia"/>
          <w:sz w:val="24"/>
        </w:rPr>
        <w:t>学科素养：熟悉学科体系，提升学科素养。系统掌握英语学科基本知识、基本原理和基本技能，理解中学英语学科核心素养内涵，了解英语国家文化，具有英语国家文化价值的正确判断力，了解英语学科与其他学科、社会实践的联系，掌握促进学生专业学习、全面发展的指导方法与策略。</w:t>
      </w:r>
    </w:p>
    <w:p>
      <w:pPr>
        <w:spacing w:line="360" w:lineRule="auto"/>
        <w:ind w:firstLine="556" w:firstLineChars="232"/>
        <w:rPr>
          <w:sz w:val="24"/>
        </w:rPr>
      </w:pPr>
      <w:r>
        <w:rPr>
          <w:sz w:val="24"/>
        </w:rPr>
        <w:t>4.</w:t>
      </w:r>
      <w:r>
        <w:rPr>
          <w:rFonts w:hint="eastAsia"/>
          <w:sz w:val="24"/>
        </w:rPr>
        <w:t>教学能力：掌握教学技能，实施有效教学。能够依据中学英语课程标准，基于现代教育思想，融合信息教育技术，优化设计课程教学方案，开展学生分析，开发校本课程资源，以学习者为中心，进行教学设计、实施和评价，获得教学体验，具备教学基本技能，具有较好的教学能力和一定的教学研究能力。</w:t>
      </w:r>
    </w:p>
    <w:p>
      <w:pPr>
        <w:spacing w:line="360" w:lineRule="auto"/>
        <w:ind w:firstLine="556" w:firstLineChars="232"/>
        <w:rPr>
          <w:sz w:val="24"/>
        </w:rPr>
      </w:pPr>
      <w:r>
        <w:rPr>
          <w:sz w:val="24"/>
        </w:rPr>
        <w:t>5.</w:t>
      </w:r>
      <w:r>
        <w:rPr>
          <w:rFonts w:hint="eastAsia"/>
          <w:sz w:val="24"/>
        </w:rPr>
        <w:t>班级指导：掌握德育原理，熟谙班级管理。掌握中学生身心发展规律，能够和学生及其监护人进行有效沟通和交流，掌握班级建设、班级教育活动、班级常规管理的工作方法，能够针对班级实际和中学生特点分析班级日常管理中的现象解决实际问题。</w:t>
      </w:r>
    </w:p>
    <w:p>
      <w:pPr>
        <w:spacing w:line="360" w:lineRule="auto"/>
        <w:ind w:firstLine="556" w:firstLineChars="232"/>
        <w:rPr>
          <w:sz w:val="24"/>
        </w:rPr>
      </w:pPr>
      <w:r>
        <w:rPr>
          <w:sz w:val="24"/>
        </w:rPr>
        <w:t>6.</w:t>
      </w:r>
      <w:r>
        <w:rPr>
          <w:rFonts w:hint="eastAsia"/>
          <w:sz w:val="24"/>
        </w:rPr>
        <w:t>综合育人：遵循教育规律，提升综合育人能力。了解中学生身心发展和养成教育规律，贯彻综合育人理念，把课程思政元素融入英语教学进行育人活动，能够在课堂教学中设计和实施情感教学、文化教学。了解学校文化和教育活动的育人内涵与方法，积极组织主题教育和社团活动，强化对学生的教育和引导。</w:t>
      </w:r>
    </w:p>
    <w:p>
      <w:pPr>
        <w:spacing w:line="360" w:lineRule="auto"/>
        <w:ind w:firstLine="556" w:firstLineChars="232"/>
        <w:rPr>
          <w:sz w:val="24"/>
        </w:rPr>
      </w:pPr>
      <w:r>
        <w:rPr>
          <w:sz w:val="24"/>
        </w:rPr>
        <w:t>7.</w:t>
      </w:r>
      <w:r>
        <w:rPr>
          <w:rFonts w:hint="eastAsia"/>
          <w:sz w:val="24"/>
        </w:rPr>
        <w:t>学会反思：掌握反思方法，解决实际问题。树立专业发展与终身学习观念，具有问题意识，乐于反思与研究。了解国内外基础教育改革发展动态，能够适应时代和教育发展需求，进行学习和职业生涯规划。运用批判性思维方法，从中学生英语学习、英语课程教学、英语学科理解等多维度反思研究现有教育教学实践中的问题，不断改进教育教学工作，形成一定的教学风格。</w:t>
      </w:r>
    </w:p>
    <w:p>
      <w:pPr>
        <w:spacing w:line="360" w:lineRule="auto"/>
        <w:ind w:firstLine="436" w:firstLineChars="182"/>
        <w:rPr>
          <w:sz w:val="24"/>
        </w:rPr>
      </w:pPr>
      <w:r>
        <w:rPr>
          <w:sz w:val="24"/>
        </w:rPr>
        <w:t>8.</w:t>
      </w:r>
      <w:r>
        <w:rPr>
          <w:rFonts w:hint="eastAsia"/>
          <w:sz w:val="24"/>
        </w:rPr>
        <w:t>沟通合作：掌握沟通技巧，具有团队协作精神。树立合作意识与互助精神，理解学习共同体在中学英语教学改革发展中的作用，能够积极参与学校和区域教师研修，能够就英语学科教育教学问题与同行、学生家长及社会公众进行有效的口头与书面沟通，能够在跨学科、跨文化背景下的团队中承担相应角色。</w:t>
      </w:r>
    </w:p>
    <w:p>
      <w:pPr>
        <w:spacing w:line="276" w:lineRule="auto"/>
        <w:jc w:val="center"/>
        <w:rPr>
          <w:b/>
          <w:sz w:val="24"/>
        </w:rPr>
      </w:pPr>
      <w:r>
        <w:rPr>
          <w:rFonts w:hint="eastAsia"/>
          <w:b/>
          <w:sz w:val="24"/>
        </w:rPr>
        <w:t>毕业要求与培养目标对照表</w:t>
      </w:r>
    </w:p>
    <w:tbl>
      <w:tblPr>
        <w:tblStyle w:val="31"/>
        <w:tblW w:w="7911" w:type="dxa"/>
        <w:tblInd w:w="108" w:type="dxa"/>
        <w:tblLayout w:type="autofit"/>
        <w:tblCellMar>
          <w:top w:w="0" w:type="dxa"/>
          <w:left w:w="0" w:type="dxa"/>
          <w:bottom w:w="0" w:type="dxa"/>
          <w:right w:w="0" w:type="dxa"/>
        </w:tblCellMar>
      </w:tblPr>
      <w:tblGrid>
        <w:gridCol w:w="2104"/>
        <w:gridCol w:w="1162"/>
        <w:gridCol w:w="1162"/>
        <w:gridCol w:w="1161"/>
        <w:gridCol w:w="1161"/>
        <w:gridCol w:w="1161"/>
      </w:tblGrid>
      <w:tr>
        <w:tblPrEx>
          <w:tblCellMar>
            <w:top w:w="0" w:type="dxa"/>
            <w:left w:w="0" w:type="dxa"/>
            <w:bottom w:w="0" w:type="dxa"/>
            <w:right w:w="0" w:type="dxa"/>
          </w:tblCellMar>
        </w:tblPrEx>
        <w:trPr>
          <w:trHeight w:val="528" w:hRule="atLeast"/>
          <w:tblHeader/>
        </w:trPr>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sz w:val="24"/>
              </w:rPr>
              <w:t>教育信念</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sz w:val="24"/>
              </w:rPr>
              <w:t>综合育人</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sz w:val="24"/>
              </w:rPr>
              <w:t>专业能力</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sz w:val="24"/>
              </w:rPr>
              <w:t>职业成就</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sz w:val="24"/>
              </w:rPr>
              <w:t>专业发展</w:t>
            </w:r>
          </w:p>
        </w:tc>
      </w:tr>
      <w:tr>
        <w:tblPrEx>
          <w:tblCellMar>
            <w:top w:w="0" w:type="dxa"/>
            <w:left w:w="0" w:type="dxa"/>
            <w:bottom w:w="0" w:type="dxa"/>
            <w:right w:w="0" w:type="dxa"/>
          </w:tblCellMar>
        </w:tblPrEx>
        <w:trPr>
          <w:trHeight w:val="518" w:hRule="atLeast"/>
        </w:trPr>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r>
              <w:rPr>
                <w:rFonts w:hint="eastAsia"/>
                <w:sz w:val="24"/>
              </w:rPr>
              <w:t>师德规范</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color w:val="000000"/>
              </w:rPr>
              <w:t>H</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ascii="仿宋_GB2312" w:hAnsi="仿宋_GB2312" w:eastAsia="仿宋_GB2312" w:cs="仿宋_GB2312"/>
                <w:sz w:val="24"/>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r>
      <w:tr>
        <w:tblPrEx>
          <w:tblCellMar>
            <w:top w:w="0" w:type="dxa"/>
            <w:left w:w="0" w:type="dxa"/>
            <w:bottom w:w="0" w:type="dxa"/>
            <w:right w:w="0" w:type="dxa"/>
          </w:tblCellMar>
        </w:tblPrEx>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r>
              <w:rPr>
                <w:rFonts w:hint="eastAsia"/>
                <w:sz w:val="24"/>
              </w:rPr>
              <w:t>教育情怀</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ascii="仿宋_GB2312" w:hAnsi="仿宋_GB2312" w:eastAsia="仿宋_GB2312" w:cs="仿宋_GB2312"/>
                <w:sz w:val="24"/>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r>
      <w:tr>
        <w:tblPrEx>
          <w:tblCellMar>
            <w:top w:w="0" w:type="dxa"/>
            <w:left w:w="0" w:type="dxa"/>
            <w:bottom w:w="0" w:type="dxa"/>
            <w:right w:w="0" w:type="dxa"/>
          </w:tblCellMar>
        </w:tblPrEx>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r>
              <w:rPr>
                <w:rFonts w:hint="eastAsia"/>
                <w:sz w:val="24"/>
              </w:rPr>
              <w:t>学科素养</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r>
      <w:tr>
        <w:tblPrEx>
          <w:tblCellMar>
            <w:top w:w="0" w:type="dxa"/>
            <w:left w:w="0" w:type="dxa"/>
            <w:bottom w:w="0" w:type="dxa"/>
            <w:right w:w="0" w:type="dxa"/>
          </w:tblCellMar>
        </w:tblPrEx>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r>
              <w:rPr>
                <w:rFonts w:hint="eastAsia"/>
                <w:sz w:val="24"/>
              </w:rPr>
              <w:t>教学能力</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r>
      <w:tr>
        <w:tblPrEx>
          <w:tblCellMar>
            <w:top w:w="0" w:type="dxa"/>
            <w:left w:w="0" w:type="dxa"/>
            <w:bottom w:w="0" w:type="dxa"/>
            <w:right w:w="0" w:type="dxa"/>
          </w:tblCellMar>
        </w:tblPrEx>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r>
              <w:rPr>
                <w:rFonts w:hint="eastAsia"/>
                <w:sz w:val="24"/>
              </w:rPr>
              <w:t>班级指导</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r>
      <w:tr>
        <w:tblPrEx>
          <w:tblCellMar>
            <w:top w:w="0" w:type="dxa"/>
            <w:left w:w="0" w:type="dxa"/>
            <w:bottom w:w="0" w:type="dxa"/>
            <w:right w:w="0" w:type="dxa"/>
          </w:tblCellMar>
        </w:tblPrEx>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r>
              <w:rPr>
                <w:rFonts w:hint="eastAsia"/>
                <w:sz w:val="24"/>
              </w:rPr>
              <w:t>综合育人</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r>
      <w:tr>
        <w:tblPrEx>
          <w:tblCellMar>
            <w:top w:w="0" w:type="dxa"/>
            <w:left w:w="0" w:type="dxa"/>
            <w:bottom w:w="0" w:type="dxa"/>
            <w:right w:w="0" w:type="dxa"/>
          </w:tblCellMar>
        </w:tblPrEx>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r>
              <w:rPr>
                <w:rFonts w:hint="eastAsia"/>
                <w:sz w:val="24"/>
              </w:rPr>
              <w:t>学会反思</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r>
      <w:tr>
        <w:tblPrEx>
          <w:tblCellMar>
            <w:top w:w="0" w:type="dxa"/>
            <w:left w:w="0" w:type="dxa"/>
            <w:bottom w:w="0" w:type="dxa"/>
            <w:right w:w="0" w:type="dxa"/>
          </w:tblCellMar>
        </w:tblPrEx>
        <w:tc>
          <w:tcPr>
            <w:tcW w:w="21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40" w:lineRule="exact"/>
              <w:jc w:val="center"/>
              <w:rPr>
                <w:color w:val="000000"/>
              </w:rPr>
            </w:pPr>
            <w:r>
              <w:rPr>
                <w:rFonts w:hint="eastAsia"/>
                <w:sz w:val="24"/>
              </w:rPr>
              <w:t>沟通合作</w:t>
            </w: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2"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c>
          <w:tcPr>
            <w:tcW w:w="1161" w:type="dxa"/>
            <w:tcBorders>
              <w:top w:val="single" w:color="000000" w:sz="4" w:space="0"/>
              <w:left w:val="single" w:color="000000" w:sz="4" w:space="0"/>
              <w:bottom w:val="single" w:color="000000" w:sz="4" w:space="0"/>
              <w:right w:val="single" w:color="000000" w:sz="4" w:space="0"/>
            </w:tcBorders>
            <w:vAlign w:val="center"/>
          </w:tcPr>
          <w:p>
            <w:pPr>
              <w:jc w:val="center"/>
            </w:pPr>
            <w:r>
              <w:rPr>
                <w:rFonts w:hint="eastAsia"/>
                <w:color w:val="000000"/>
              </w:rPr>
              <w:t>H</w:t>
            </w:r>
          </w:p>
        </w:tc>
      </w:tr>
    </w:tbl>
    <w:p>
      <w:pPr>
        <w:spacing w:line="440" w:lineRule="exact"/>
        <w:ind w:firstLine="200"/>
        <w:jc w:val="center"/>
        <w:rPr>
          <w:b/>
          <w:color w:val="000000"/>
          <w:sz w:val="24"/>
          <w:szCs w:val="20"/>
        </w:rPr>
      </w:pPr>
    </w:p>
    <w:p>
      <w:pPr>
        <w:spacing w:line="440" w:lineRule="exact"/>
        <w:ind w:firstLine="200"/>
        <w:jc w:val="center"/>
        <w:rPr>
          <w:b/>
          <w:sz w:val="24"/>
        </w:rPr>
      </w:pPr>
      <w:r>
        <w:rPr>
          <w:rFonts w:hint="eastAsia"/>
          <w:b/>
          <w:sz w:val="24"/>
        </w:rPr>
        <w:t>毕业要求指标点</w:t>
      </w:r>
      <w:r>
        <w:rPr>
          <w:b/>
          <w:sz w:val="24"/>
        </w:rPr>
        <w:t xml:space="preserve"> </w:t>
      </w:r>
    </w:p>
    <w:tbl>
      <w:tblPr>
        <w:tblStyle w:val="31"/>
        <w:tblW w:w="8522" w:type="dxa"/>
        <w:tblInd w:w="108" w:type="dxa"/>
        <w:tblLayout w:type="autofit"/>
        <w:tblCellMar>
          <w:top w:w="0" w:type="dxa"/>
          <w:left w:w="108" w:type="dxa"/>
          <w:bottom w:w="0" w:type="dxa"/>
          <w:right w:w="108" w:type="dxa"/>
        </w:tblCellMar>
      </w:tblPr>
      <w:tblGrid>
        <w:gridCol w:w="3837"/>
        <w:gridCol w:w="4685"/>
      </w:tblGrid>
      <w:tr>
        <w:tblPrEx>
          <w:tblCellMar>
            <w:top w:w="0" w:type="dxa"/>
            <w:left w:w="108" w:type="dxa"/>
            <w:bottom w:w="0" w:type="dxa"/>
            <w:right w:w="108" w:type="dxa"/>
          </w:tblCellMar>
        </w:tblPrEx>
        <w:trPr>
          <w:trHeight w:val="512" w:hRule="atLeast"/>
          <w:tblHeader/>
        </w:trPr>
        <w:tc>
          <w:tcPr>
            <w:tcW w:w="3837"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color w:val="000000"/>
              </w:rPr>
            </w:pPr>
            <w:r>
              <w:rPr>
                <w:rFonts w:hint="eastAsia"/>
              </w:rPr>
              <w:t>毕业要求</w:t>
            </w: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jc w:val="center"/>
              <w:rPr>
                <w:color w:val="000000"/>
              </w:rPr>
            </w:pPr>
            <w:r>
              <w:rPr>
                <w:rFonts w:hint="eastAsia"/>
              </w:rPr>
              <w:t>指标点分解</w:t>
            </w:r>
          </w:p>
        </w:tc>
      </w:tr>
      <w:tr>
        <w:tblPrEx>
          <w:tblCellMar>
            <w:top w:w="0" w:type="dxa"/>
            <w:left w:w="108" w:type="dxa"/>
            <w:bottom w:w="0" w:type="dxa"/>
            <w:right w:w="108" w:type="dxa"/>
          </w:tblCellMar>
        </w:tblPrEx>
        <w:tc>
          <w:tcPr>
            <w:tcW w:w="38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cs="宋体"/>
                <w:color w:val="000000"/>
              </w:rPr>
            </w:pPr>
            <w:r>
              <w:t>1.</w:t>
            </w:r>
            <w:r>
              <w:rPr>
                <w:rFonts w:hint="eastAsia"/>
              </w:rPr>
              <w:t>遵守师德规范</w:t>
            </w:r>
            <w:r>
              <w:t>,</w:t>
            </w:r>
            <w:r>
              <w:rPr>
                <w:rFonts w:hint="eastAsia"/>
              </w:rPr>
              <w:t>争当新时代好老师。践行社会主义核心价值观，树立</w:t>
            </w:r>
            <w:r>
              <w:t>“</w:t>
            </w:r>
            <w:r>
              <w:rPr>
                <w:rFonts w:hint="eastAsia"/>
              </w:rPr>
              <w:t>四个意识</w:t>
            </w:r>
            <w:r>
              <w:t>”</w:t>
            </w:r>
            <w:r>
              <w:rPr>
                <w:rFonts w:hint="eastAsia"/>
              </w:rPr>
              <w:t>，增强</w:t>
            </w:r>
            <w:r>
              <w:t>“</w:t>
            </w:r>
            <w:r>
              <w:rPr>
                <w:rFonts w:hint="eastAsia"/>
              </w:rPr>
              <w:t>四个自信</w:t>
            </w:r>
            <w:r>
              <w:t>”</w:t>
            </w:r>
            <w:r>
              <w:rPr>
                <w:rFonts w:hint="eastAsia"/>
              </w:rPr>
              <w:t>，做到</w:t>
            </w:r>
            <w:r>
              <w:t>“</w:t>
            </w:r>
            <w:r>
              <w:rPr>
                <w:rFonts w:hint="eastAsia"/>
              </w:rPr>
              <w:t>两个维护</w:t>
            </w:r>
            <w:r>
              <w:t>”</w:t>
            </w:r>
            <w:r>
              <w:rPr>
                <w:rFonts w:hint="eastAsia"/>
              </w:rPr>
              <w:t>，增进对中国特色社会主义的思想认同、政治认同、理论认同和情感认同。贯彻党的教育方针政策，熟悉教育相关法律法规，具有依法执教的意识。</w:t>
            </w:r>
            <w:r>
              <w:t xml:space="preserve"> </w:t>
            </w: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1-1 </w:t>
            </w:r>
            <w:r>
              <w:rPr>
                <w:rFonts w:hint="eastAsia"/>
              </w:rPr>
              <w:t>掌握社会主义核心价值观的基本内容，理解其意义和基本原则。</w:t>
            </w:r>
          </w:p>
        </w:tc>
      </w:tr>
      <w:tr>
        <w:tblPrEx>
          <w:tblCellMar>
            <w:top w:w="0" w:type="dxa"/>
            <w:left w:w="108" w:type="dxa"/>
            <w:bottom w:w="0" w:type="dxa"/>
            <w:right w:w="108" w:type="dxa"/>
          </w:tblCellMar>
        </w:tblPrEx>
        <w:trPr>
          <w:trHeight w:val="592"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1-2 </w:t>
            </w:r>
            <w:r>
              <w:rPr>
                <w:rFonts w:hint="eastAsia"/>
              </w:rPr>
              <w:t>贯彻党和国家有关基础教育的方针、政策及法律法规，尤其是涉及中学教育的主要内容。</w:t>
            </w:r>
          </w:p>
        </w:tc>
      </w:tr>
      <w:tr>
        <w:tblPrEx>
          <w:tblCellMar>
            <w:top w:w="0" w:type="dxa"/>
            <w:left w:w="108" w:type="dxa"/>
            <w:bottom w:w="0" w:type="dxa"/>
            <w:right w:w="108" w:type="dxa"/>
          </w:tblCellMar>
        </w:tblPrEx>
        <w:trPr>
          <w:trHeight w:val="1176"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1-3 </w:t>
            </w:r>
            <w:r>
              <w:rPr>
                <w:rFonts w:hint="eastAsia"/>
              </w:rPr>
              <w:t>树立</w:t>
            </w:r>
            <w:r>
              <w:t>“</w:t>
            </w:r>
            <w:r>
              <w:rPr>
                <w:rFonts w:hint="eastAsia"/>
              </w:rPr>
              <w:t>依法执教</w:t>
            </w:r>
            <w:r>
              <w:t>”</w:t>
            </w:r>
            <w:r>
              <w:rPr>
                <w:rFonts w:hint="eastAsia"/>
              </w:rPr>
              <w:t>的理念，尊重青少年学生的合法权益，自觉遵守《未成年人保护法》、《中小学教师职业道德规范》等法律法规。</w:t>
            </w:r>
          </w:p>
        </w:tc>
      </w:tr>
      <w:tr>
        <w:tblPrEx>
          <w:tblCellMar>
            <w:top w:w="0" w:type="dxa"/>
            <w:left w:w="108" w:type="dxa"/>
            <w:bottom w:w="0" w:type="dxa"/>
            <w:right w:w="108" w:type="dxa"/>
          </w:tblCellMar>
        </w:tblPrEx>
        <w:trPr>
          <w:trHeight w:val="1309" w:hRule="atLeast"/>
        </w:trPr>
        <w:tc>
          <w:tcPr>
            <w:tcW w:w="38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cs="宋体"/>
                <w:color w:val="000000"/>
              </w:rPr>
            </w:pPr>
            <w:r>
              <w:t>2.</w:t>
            </w:r>
            <w:r>
              <w:rPr>
                <w:rFonts w:hint="eastAsia"/>
              </w:rPr>
              <w:t>教育情怀：认同教师工作，具有教育情怀。具有坚定的教育信念、端正的教学态度、正确的价值观，具有生命意识，富有教育热情、爱心和责任心，尊重学生的独立人格，鼓励学生独立思想、理性思维，引导学生成长成才。</w:t>
            </w: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2-1 </w:t>
            </w:r>
            <w:r>
              <w:rPr>
                <w:rFonts w:hint="eastAsia"/>
              </w:rPr>
              <w:t>清晰地认识到教师职业的性质，认同教师工作的意义，毕业后有志成为一名人民教师，为自己即将成为一名教师而感到自豪。</w:t>
            </w:r>
          </w:p>
        </w:tc>
      </w:tr>
      <w:tr>
        <w:tblPrEx>
          <w:tblCellMar>
            <w:top w:w="0" w:type="dxa"/>
            <w:left w:w="108" w:type="dxa"/>
            <w:bottom w:w="0" w:type="dxa"/>
            <w:right w:w="108" w:type="dxa"/>
          </w:tblCellMar>
        </w:tblPrEx>
        <w:trPr>
          <w:trHeight w:val="394"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2-2 </w:t>
            </w:r>
            <w:r>
              <w:rPr>
                <w:rFonts w:hint="eastAsia"/>
              </w:rPr>
              <w:t>具有帮助学生树立正确的世界观、人生观、价值观的能力，以生命意识看待每一个学生。</w:t>
            </w:r>
          </w:p>
        </w:tc>
      </w:tr>
      <w:tr>
        <w:tblPrEx>
          <w:tblCellMar>
            <w:top w:w="0" w:type="dxa"/>
            <w:left w:w="108" w:type="dxa"/>
            <w:bottom w:w="0" w:type="dxa"/>
            <w:right w:w="108" w:type="dxa"/>
          </w:tblCellMar>
        </w:tblPrEx>
        <w:trPr>
          <w:trHeight w:val="394"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color w:val="000000"/>
              </w:rPr>
            </w:pPr>
            <w:r>
              <w:t xml:space="preserve">2-3 </w:t>
            </w:r>
            <w:r>
              <w:rPr>
                <w:rFonts w:hint="eastAsia"/>
              </w:rPr>
              <w:t>具有独立思考意识，能够指导学生进行独立思维，形成独立人格。</w:t>
            </w:r>
          </w:p>
        </w:tc>
      </w:tr>
      <w:tr>
        <w:tblPrEx>
          <w:tblCellMar>
            <w:top w:w="0" w:type="dxa"/>
            <w:left w:w="108" w:type="dxa"/>
            <w:bottom w:w="0" w:type="dxa"/>
            <w:right w:w="108" w:type="dxa"/>
          </w:tblCellMar>
        </w:tblPrEx>
        <w:trPr>
          <w:trHeight w:val="1024" w:hRule="atLeast"/>
        </w:trPr>
        <w:tc>
          <w:tcPr>
            <w:tcW w:w="38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eastAsia="Malgun Gothic" w:cs="宋体"/>
                <w:color w:val="000000"/>
              </w:rPr>
            </w:pPr>
            <w:r>
              <w:t>3.</w:t>
            </w:r>
            <w:r>
              <w:rPr>
                <w:rFonts w:hint="eastAsia"/>
              </w:rPr>
              <w:t>学科素养：熟悉学科体系，提升学科素养。系统掌握英语学科基本知识、基本原理和基本技能，理解中学英语学科核心素养内涵，了解英语国家文化，具有英语国家文化价值的正确判断力，了解英语学科与其他学科、社会实践的联系，掌握促进学生专业学习、全面发展的指导方法与策略。</w:t>
            </w:r>
          </w:p>
        </w:tc>
        <w:tc>
          <w:tcPr>
            <w:tcW w:w="4685"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spacing w:line="360" w:lineRule="auto"/>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3-1</w:t>
            </w:r>
            <w:r>
              <w:rPr>
                <w:rFonts w:hint="eastAsia"/>
                <w:color w:val="000000" w:themeColor="text1"/>
                <w:szCs w:val="21"/>
                <w14:textFill>
                  <w14:solidFill>
                    <w14:schemeClr w14:val="tx1"/>
                  </w14:solidFill>
                </w14:textFill>
              </w:rPr>
              <w:t>系统掌握英语专业的知识技能和相关理论，具备良好的听、说、读、写、译的技能。</w:t>
            </w:r>
          </w:p>
        </w:tc>
      </w:tr>
      <w:tr>
        <w:tblPrEx>
          <w:tblCellMar>
            <w:top w:w="0" w:type="dxa"/>
            <w:left w:w="108" w:type="dxa"/>
            <w:bottom w:w="0" w:type="dxa"/>
            <w:right w:w="108" w:type="dxa"/>
          </w:tblCellMar>
        </w:tblPrEx>
        <w:trPr>
          <w:trHeight w:val="500"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spacing w:line="440" w:lineRule="exact"/>
            </w:pPr>
          </w:p>
        </w:tc>
        <w:tc>
          <w:tcPr>
            <w:tcW w:w="4685"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3-2较为全面地掌握英语文学、文化、语言学的基本理论与知识</w:t>
            </w:r>
            <w:r>
              <w:rPr>
                <w:rFonts w:hint="eastAsia"/>
                <w:color w:val="000000" w:themeColor="text1"/>
                <w14:textFill>
                  <w14:solidFill>
                    <w14:schemeClr w14:val="tx1"/>
                  </w14:solidFill>
                </w14:textFill>
              </w:rPr>
              <w:t>。</w:t>
            </w:r>
            <w:r>
              <w:rPr>
                <w:rFonts w:hint="eastAsia"/>
                <w:color w:val="000000" w:themeColor="text1"/>
                <w:szCs w:val="21"/>
                <w14:textFill>
                  <w14:solidFill>
                    <w14:schemeClr w14:val="tx1"/>
                  </w14:solidFill>
                </w14:textFill>
              </w:rPr>
              <w:t>具有在英语语言文学专业进一步深造的扎实基础以及</w:t>
            </w:r>
            <w:r>
              <w:rPr>
                <w:color w:val="000000" w:themeColor="text1"/>
                <w:szCs w:val="21"/>
                <w14:textFill>
                  <w14:solidFill>
                    <w14:schemeClr w14:val="tx1"/>
                  </w14:solidFill>
                </w14:textFill>
              </w:rPr>
              <w:t>一定的人文和社会科学知识</w:t>
            </w:r>
            <w:r>
              <w:rPr>
                <w:rFonts w:hint="eastAsia"/>
                <w:color w:val="000000" w:themeColor="text1"/>
                <w:szCs w:val="21"/>
                <w14:textFill>
                  <w14:solidFill>
                    <w14:schemeClr w14:val="tx1"/>
                  </w14:solidFill>
                </w14:textFill>
              </w:rPr>
              <w:t>。</w:t>
            </w:r>
          </w:p>
        </w:tc>
      </w:tr>
      <w:tr>
        <w:tblPrEx>
          <w:tblCellMar>
            <w:top w:w="0" w:type="dxa"/>
            <w:left w:w="108" w:type="dxa"/>
            <w:bottom w:w="0" w:type="dxa"/>
            <w:right w:w="108" w:type="dxa"/>
          </w:tblCellMar>
        </w:tblPrEx>
        <w:trPr>
          <w:trHeight w:val="184"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Malgun Gothic"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3了解英语国家文化，理解英语国家文化的内涵和根源，具有英语国家文化科学的鉴赏能力。</w:t>
            </w:r>
          </w:p>
        </w:tc>
      </w:tr>
      <w:tr>
        <w:tblPrEx>
          <w:tblCellMar>
            <w:top w:w="0" w:type="dxa"/>
            <w:left w:w="108" w:type="dxa"/>
            <w:bottom w:w="0" w:type="dxa"/>
            <w:right w:w="108" w:type="dxa"/>
          </w:tblCellMar>
        </w:tblPrEx>
        <w:trPr>
          <w:trHeight w:val="886"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Malgun Gothic"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能够理解中学英语学科核心素养的内涵，初步掌握基于核心素养的学习指导方法和策略。</w:t>
            </w:r>
          </w:p>
        </w:tc>
      </w:tr>
      <w:tr>
        <w:tblPrEx>
          <w:tblCellMar>
            <w:top w:w="0" w:type="dxa"/>
            <w:left w:w="108" w:type="dxa"/>
            <w:bottom w:w="0" w:type="dxa"/>
            <w:right w:w="108" w:type="dxa"/>
          </w:tblCellMar>
        </w:tblPrEx>
        <w:trPr>
          <w:trHeight w:val="886"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eastAsia="Malgun Gothic"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5具有整合教育学、心理学和英语学科教学法基本理论和应用方法的意识，</w:t>
            </w:r>
            <w:r>
              <w:rPr>
                <w:rFonts w:hint="eastAsia"/>
                <w:color w:val="000000" w:themeColor="text1"/>
                <w:szCs w:val="21"/>
                <w14:textFill>
                  <w14:solidFill>
                    <w14:schemeClr w14:val="tx1"/>
                  </w14:solidFill>
                </w14:textFill>
              </w:rPr>
              <w:t>掌握英语语言教学的基本理论和技能，</w:t>
            </w:r>
            <w:r>
              <w:rPr>
                <w:rFonts w:hint="eastAsia"/>
                <w:color w:val="000000" w:themeColor="text1"/>
                <w14:textFill>
                  <w14:solidFill>
                    <w14:schemeClr w14:val="tx1"/>
                  </w14:solidFill>
                </w14:textFill>
              </w:rPr>
              <w:t>能够采取多样化的教学手段与模式设计、组织、实施中学英语教学。</w:t>
            </w:r>
          </w:p>
        </w:tc>
      </w:tr>
      <w:tr>
        <w:tblPrEx>
          <w:tblCellMar>
            <w:top w:w="0" w:type="dxa"/>
            <w:left w:w="108" w:type="dxa"/>
            <w:bottom w:w="0" w:type="dxa"/>
            <w:right w:w="108" w:type="dxa"/>
          </w:tblCellMar>
        </w:tblPrEx>
        <w:trPr>
          <w:trHeight w:val="820" w:hRule="atLeast"/>
        </w:trPr>
        <w:tc>
          <w:tcPr>
            <w:tcW w:w="38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pPr>
            <w:r>
              <w:t>4.</w:t>
            </w:r>
            <w:r>
              <w:rPr>
                <w:rFonts w:hint="eastAsia"/>
              </w:rPr>
              <w:t>教学能力：掌握教学技能，实施有效教学。能够依据中学英语课程标准，基于现代教育思想，融合信息教育技术，优化设计课程教学方案，开展学生分析，开发校本课程资源，以学习者为中心，进行教学设计、实施和评价，获得教学体验，具备教学基本技能，具有较好的教学能力和一定的教学研究能力。</w:t>
            </w:r>
          </w:p>
          <w:p>
            <w:pPr>
              <w:spacing w:line="440" w:lineRule="exac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4-1</w:t>
            </w:r>
            <w:r>
              <w:rPr>
                <w:rFonts w:hint="eastAsia"/>
              </w:rPr>
              <w:t>掌握现代信息教育技术，具有良好的教学设计、课堂教学、说课评课等教学技能。</w:t>
            </w:r>
          </w:p>
        </w:tc>
      </w:tr>
      <w:tr>
        <w:tblPrEx>
          <w:tblCellMar>
            <w:top w:w="0" w:type="dxa"/>
            <w:left w:w="108" w:type="dxa"/>
            <w:bottom w:w="0" w:type="dxa"/>
            <w:right w:w="108" w:type="dxa"/>
          </w:tblCellMar>
        </w:tblPrEx>
        <w:trPr>
          <w:trHeight w:val="628"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4-2 </w:t>
            </w:r>
            <w:r>
              <w:rPr>
                <w:rFonts w:hint="eastAsia"/>
              </w:rPr>
              <w:t>了解现代教育思想，熟悉中学英语课程标准与教材，具有开展教学活动的能力。</w:t>
            </w:r>
          </w:p>
        </w:tc>
      </w:tr>
      <w:tr>
        <w:tblPrEx>
          <w:tblCellMar>
            <w:top w:w="0" w:type="dxa"/>
            <w:left w:w="108" w:type="dxa"/>
            <w:bottom w:w="0" w:type="dxa"/>
            <w:right w:w="108" w:type="dxa"/>
          </w:tblCellMar>
        </w:tblPrEx>
        <w:trPr>
          <w:trHeight w:val="837"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4-3 </w:t>
            </w:r>
            <w:r>
              <w:rPr>
                <w:rFonts w:hint="eastAsia"/>
              </w:rPr>
              <w:t>掌握教育科研方法的基本原理和使用范围，能够根据教育教学实际问题选择合适的研究方法，具有多种研究方法结合使用的意识。</w:t>
            </w:r>
          </w:p>
        </w:tc>
      </w:tr>
      <w:tr>
        <w:tblPrEx>
          <w:tblCellMar>
            <w:top w:w="0" w:type="dxa"/>
            <w:left w:w="108" w:type="dxa"/>
            <w:bottom w:w="0" w:type="dxa"/>
            <w:right w:w="108" w:type="dxa"/>
          </w:tblCellMar>
        </w:tblPrEx>
        <w:trPr>
          <w:trHeight w:val="287" w:hRule="atLeast"/>
        </w:trPr>
        <w:tc>
          <w:tcPr>
            <w:tcW w:w="38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cs="宋体"/>
                <w:color w:val="000000"/>
              </w:rPr>
            </w:pPr>
            <w:r>
              <w:t>5.</w:t>
            </w:r>
            <w:r>
              <w:rPr>
                <w:rFonts w:hint="eastAsia"/>
              </w:rPr>
              <w:t>班级指导：掌握德育原理，熟谙班级管理。掌握中学生身心发展规律，能够和学生及其监护人进行有效沟通和交流，掌握班级建设、班级教育活动、班级常规管理的工作方法，能够针对班级实际和中学生特点分析班级日常管理中的现象解决实际问题。</w:t>
            </w: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5-1 </w:t>
            </w:r>
            <w:r>
              <w:rPr>
                <w:rFonts w:hint="eastAsia"/>
              </w:rPr>
              <w:t>能顺应时代发展趋势</w:t>
            </w:r>
            <w:r>
              <w:t xml:space="preserve">, </w:t>
            </w:r>
            <w:r>
              <w:rPr>
                <w:rFonts w:hint="eastAsia"/>
              </w:rPr>
              <w:t>遵循当代中学生成长与发展规律</w:t>
            </w:r>
            <w:r>
              <w:t xml:space="preserve">, </w:t>
            </w:r>
            <w:r>
              <w:rPr>
                <w:rFonts w:hint="eastAsia"/>
              </w:rPr>
              <w:t>充分弘扬中华民族精神。</w:t>
            </w:r>
          </w:p>
        </w:tc>
      </w:tr>
      <w:tr>
        <w:tblPrEx>
          <w:tblCellMar>
            <w:top w:w="0" w:type="dxa"/>
            <w:left w:w="108" w:type="dxa"/>
            <w:bottom w:w="0" w:type="dxa"/>
            <w:right w:w="108" w:type="dxa"/>
          </w:tblCellMar>
        </w:tblPrEx>
        <w:trPr>
          <w:trHeight w:val="191"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5-2 </w:t>
            </w:r>
            <w:r>
              <w:rPr>
                <w:rFonts w:hint="eastAsia"/>
              </w:rPr>
              <w:t>掌握集体教育、个体教育技能，具有良好的表达能力、应变能力、处理突发事件能力。</w:t>
            </w:r>
          </w:p>
        </w:tc>
      </w:tr>
      <w:tr>
        <w:tblPrEx>
          <w:tblCellMar>
            <w:top w:w="0" w:type="dxa"/>
            <w:left w:w="108" w:type="dxa"/>
            <w:bottom w:w="0" w:type="dxa"/>
            <w:right w:w="108" w:type="dxa"/>
          </w:tblCellMar>
        </w:tblPrEx>
        <w:trPr>
          <w:trHeight w:val="565"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 xml:space="preserve">5-3 </w:t>
            </w:r>
            <w:r>
              <w:rPr>
                <w:rFonts w:hint="eastAsia"/>
              </w:rPr>
              <w:t>能根据班级学生特点有效地组织德育和心理健康教育活动，促进学生全面发展。</w:t>
            </w:r>
          </w:p>
        </w:tc>
      </w:tr>
      <w:tr>
        <w:tblPrEx>
          <w:tblCellMar>
            <w:top w:w="0" w:type="dxa"/>
            <w:left w:w="108" w:type="dxa"/>
            <w:bottom w:w="0" w:type="dxa"/>
            <w:right w:w="108" w:type="dxa"/>
          </w:tblCellMar>
        </w:tblPrEx>
        <w:trPr>
          <w:trHeight w:val="254" w:hRule="atLeast"/>
        </w:trPr>
        <w:tc>
          <w:tcPr>
            <w:tcW w:w="3837" w:type="dxa"/>
            <w:vMerge w:val="restart"/>
            <w:tcBorders>
              <w:top w:val="single" w:color="000000" w:sz="4" w:space="0"/>
              <w:left w:val="single" w:color="000000" w:sz="4" w:space="0"/>
              <w:bottom w:val="single" w:color="000000" w:sz="4" w:space="0"/>
              <w:right w:val="single" w:color="000000" w:sz="4" w:space="0"/>
            </w:tcBorders>
            <w:vAlign w:val="center"/>
          </w:tcPr>
          <w:p>
            <w:pPr>
              <w:spacing w:line="440" w:lineRule="exact"/>
              <w:rPr>
                <w:rFonts w:ascii="宋体" w:hAnsi="宋体" w:cs="宋体"/>
                <w:color w:val="000000"/>
              </w:rPr>
            </w:pPr>
            <w:r>
              <w:t>6.</w:t>
            </w:r>
            <w:r>
              <w:rPr>
                <w:rFonts w:hint="eastAsia"/>
              </w:rPr>
              <w:t>综合育人：遵循教育规律，提升综合育人能力。了解中学生身心发展和养成教育规律，贯彻综合育人理念，把课程思政元素融入英语教学进行育人活动，能够在课堂教学中设计和实施情感教学、文化教学。了解学校文化和教育活动的育人内涵与方法，积极组织主题教育和社团活动，强化对学生的教育和引导。</w:t>
            </w: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6-1</w:t>
            </w:r>
            <w:r>
              <w:rPr>
                <w:rFonts w:hint="eastAsia"/>
              </w:rPr>
              <w:t>理解中学生身心发展的规律和学习的特点，掌握促进中学生健康成长的方法。</w:t>
            </w:r>
          </w:p>
        </w:tc>
      </w:tr>
      <w:tr>
        <w:tblPrEx>
          <w:tblCellMar>
            <w:top w:w="0" w:type="dxa"/>
            <w:left w:w="108" w:type="dxa"/>
            <w:bottom w:w="0" w:type="dxa"/>
            <w:right w:w="108" w:type="dxa"/>
          </w:tblCellMar>
        </w:tblPrEx>
        <w:trPr>
          <w:trHeight w:val="224" w:hRule="atLeast"/>
        </w:trPr>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rPr>
            </w:pPr>
            <w:r>
              <w:t>6-2</w:t>
            </w:r>
            <w:r>
              <w:rPr>
                <w:rFonts w:hint="eastAsia"/>
              </w:rPr>
              <w:t>能够把课程思政元素有机融入英语教学活动，立德树人，能够进行开展基于课程的情感教学、文化教学。</w:t>
            </w:r>
          </w:p>
        </w:tc>
      </w:tr>
      <w:tr>
        <w:tblPrEx>
          <w:tblCellMar>
            <w:top w:w="0" w:type="dxa"/>
            <w:left w:w="108" w:type="dxa"/>
            <w:bottom w:w="0" w:type="dxa"/>
            <w:right w:w="108" w:type="dxa"/>
          </w:tblCellMar>
        </w:tblPrEx>
        <w:tc>
          <w:tcPr>
            <w:tcW w:w="383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color w:val="000000"/>
              </w:rPr>
            </w:pPr>
            <w:r>
              <w:t>6-3</w:t>
            </w:r>
            <w:r>
              <w:rPr>
                <w:rFonts w:hint="eastAsia"/>
              </w:rPr>
              <w:t>注重实践育人环节，设计、实施实践活动方案。</w:t>
            </w:r>
          </w:p>
        </w:tc>
      </w:tr>
      <w:tr>
        <w:trPr>
          <w:trHeight w:val="2044" w:hRule="atLeast"/>
        </w:trPr>
        <w:tc>
          <w:tcPr>
            <w:tcW w:w="3837" w:type="dxa"/>
            <w:vMerge w:val="restart"/>
            <w:tcBorders>
              <w:top w:val="single" w:color="000000" w:sz="4" w:space="0"/>
              <w:left w:val="single" w:color="000000" w:sz="4" w:space="0"/>
              <w:right w:val="single" w:color="000000" w:sz="4" w:space="0"/>
            </w:tcBorders>
            <w:vAlign w:val="center"/>
          </w:tcPr>
          <w:p>
            <w:pPr>
              <w:spacing w:line="440" w:lineRule="exact"/>
              <w:rPr>
                <w:rFonts w:ascii="宋体" w:hAnsi="宋体" w:cs="宋体"/>
                <w:color w:val="000000"/>
              </w:rPr>
            </w:pPr>
            <w:r>
              <w:t>7.</w:t>
            </w:r>
            <w:r>
              <w:rPr>
                <w:rFonts w:hint="eastAsia"/>
              </w:rPr>
              <w:t>学会反思：掌握反思方法，解决实际问题。树立专业发展与终身学习观念，具有问题意识，乐于反思与研究。了解国内外基础教育改革发展动态，能够适应时代和教育发展需求，进行学习和职业生涯规划。运用批判性思维方法，从中学生英语学习、英语课程教学、英语学科理解等多维度反思研究现有教育教学实践中的问题，不断改进教育教学工作，形成一定的教学风格。</w:t>
            </w: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 xml:space="preserve">7-1 </w:t>
            </w:r>
            <w:r>
              <w:rPr>
                <w:rFonts w:hint="eastAsia"/>
                <w:color w:val="000000" w:themeColor="text1"/>
                <w14:textFill>
                  <w14:solidFill>
                    <w14:schemeClr w14:val="tx1"/>
                  </w14:solidFill>
                </w14:textFill>
              </w:rPr>
              <w:t>具有国际视野、全球意识，与时俱进；</w:t>
            </w:r>
            <w:r>
              <w:rPr>
                <w:rFonts w:hint="eastAsia"/>
                <w:color w:val="000000" w:themeColor="text1"/>
                <w:szCs w:val="21"/>
                <w14:textFill>
                  <w14:solidFill>
                    <w14:schemeClr w14:val="tx1"/>
                  </w14:solidFill>
                </w14:textFill>
              </w:rPr>
              <w:t>具有自主学习的能力和习惯，能够不断更新英语学习的理论和实践知识，形成正确的学习方法和学习策略，</w:t>
            </w:r>
            <w:r>
              <w:rPr>
                <w:rFonts w:hint="eastAsia"/>
                <w:color w:val="000000" w:themeColor="text1"/>
                <w14:textFill>
                  <w14:solidFill>
                    <w14:schemeClr w14:val="tx1"/>
                  </w14:solidFill>
                </w14:textFill>
              </w:rPr>
              <w:t>能以开放的心态学习、借鉴、融合国外先进的基础教育发展成果。</w:t>
            </w:r>
          </w:p>
        </w:tc>
      </w:tr>
      <w:tr>
        <w:tblPrEx>
          <w:tblCellMar>
            <w:top w:w="0" w:type="dxa"/>
            <w:left w:w="108" w:type="dxa"/>
            <w:bottom w:w="0" w:type="dxa"/>
            <w:right w:w="108" w:type="dxa"/>
          </w:tblCellMar>
        </w:tblPrEx>
        <w:trPr>
          <w:trHeight w:val="564" w:hRule="atLeast"/>
        </w:trPr>
        <w:tc>
          <w:tcPr>
            <w:tcW w:w="3837" w:type="dxa"/>
            <w:vMerge w:val="continue"/>
            <w:tcBorders>
              <w:left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 xml:space="preserve">7-2 </w:t>
            </w:r>
            <w:r>
              <w:rPr>
                <w:rFonts w:hint="eastAsia"/>
                <w:color w:val="000000" w:themeColor="text1"/>
                <w14:textFill>
                  <w14:solidFill>
                    <w14:schemeClr w14:val="tx1"/>
                  </w14:solidFill>
                </w14:textFill>
              </w:rPr>
              <w:t>掌握反思的方法和技能，具有一定的反思、批判能力和创新意识，能够基于观察进行教育教学反思，初步养成反思习惯。</w:t>
            </w:r>
          </w:p>
        </w:tc>
      </w:tr>
      <w:tr>
        <w:tblPrEx>
          <w:tblCellMar>
            <w:top w:w="0" w:type="dxa"/>
            <w:left w:w="108" w:type="dxa"/>
            <w:bottom w:w="0" w:type="dxa"/>
            <w:right w:w="108" w:type="dxa"/>
          </w:tblCellMar>
        </w:tblPrEx>
        <w:trPr>
          <w:trHeight w:val="776" w:hRule="atLeast"/>
        </w:trPr>
        <w:tc>
          <w:tcPr>
            <w:tcW w:w="3837" w:type="dxa"/>
            <w:vMerge w:val="continue"/>
            <w:tcBorders>
              <w:left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spacing w:line="440" w:lineRule="exact"/>
              <w:rPr>
                <w:color w:val="000000" w:themeColor="text1"/>
                <w:szCs w:val="20"/>
                <w14:textFill>
                  <w14:solidFill>
                    <w14:schemeClr w14:val="tx1"/>
                  </w14:solidFill>
                </w14:textFill>
              </w:rPr>
            </w:pPr>
            <w:r>
              <w:rPr>
                <w:color w:val="000000" w:themeColor="text1"/>
                <w14:textFill>
                  <w14:solidFill>
                    <w14:schemeClr w14:val="tx1"/>
                  </w14:solidFill>
                </w14:textFill>
              </w:rPr>
              <w:t xml:space="preserve">7-3 </w:t>
            </w:r>
            <w:r>
              <w:rPr>
                <w:rFonts w:hint="eastAsia"/>
                <w:color w:val="000000" w:themeColor="text1"/>
                <w14:textFill>
                  <w14:solidFill>
                    <w14:schemeClr w14:val="tx1"/>
                  </w14:solidFill>
                </w14:textFill>
              </w:rPr>
              <w:t>掌握教学研究的基本原理、基本方法，具备初步的教学研究能力。</w:t>
            </w:r>
          </w:p>
        </w:tc>
      </w:tr>
      <w:tr>
        <w:tblPrEx>
          <w:tblCellMar>
            <w:top w:w="0" w:type="dxa"/>
            <w:left w:w="108" w:type="dxa"/>
            <w:bottom w:w="0" w:type="dxa"/>
            <w:right w:w="108" w:type="dxa"/>
          </w:tblCellMar>
        </w:tblPrEx>
        <w:trPr>
          <w:trHeight w:val="600" w:hRule="atLeast"/>
        </w:trPr>
        <w:tc>
          <w:tcPr>
            <w:tcW w:w="383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jc w:val="left"/>
              <w:rPr>
                <w:rFonts w:cs="宋体"/>
                <w:color w:val="000000" w:themeColor="text1"/>
                <w:szCs w:val="21"/>
                <w:u w:val="single"/>
                <w14:textFill>
                  <w14:solidFill>
                    <w14:schemeClr w14:val="tx1"/>
                  </w14:solidFill>
                </w14:textFill>
              </w:rPr>
            </w:pPr>
            <w:r>
              <w:rPr>
                <w:rFonts w:hint="eastAsia" w:cs="宋体"/>
                <w:color w:val="000000" w:themeColor="text1"/>
                <w:szCs w:val="21"/>
                <w14:textFill>
                  <w14:solidFill>
                    <w14:schemeClr w14:val="tx1"/>
                  </w14:solidFill>
                </w14:textFill>
              </w:rPr>
              <w:t>7-4掌握文献检索、资料查询的基本方法；能够通过阅读文献和实证调研等方法获取相关的知识和信息；具备问题驱动开展研究和写作的能力</w:t>
            </w:r>
          </w:p>
        </w:tc>
      </w:tr>
      <w:tr>
        <w:tblPrEx>
          <w:tblCellMar>
            <w:top w:w="0" w:type="dxa"/>
            <w:left w:w="108" w:type="dxa"/>
            <w:bottom w:w="0" w:type="dxa"/>
            <w:right w:w="108" w:type="dxa"/>
          </w:tblCellMar>
        </w:tblPrEx>
        <w:trPr>
          <w:trHeight w:val="989" w:hRule="atLeast"/>
        </w:trPr>
        <w:tc>
          <w:tcPr>
            <w:tcW w:w="3837" w:type="dxa"/>
            <w:vMerge w:val="restart"/>
            <w:tcBorders>
              <w:top w:val="single" w:color="000000" w:sz="4" w:space="0"/>
              <w:left w:val="single" w:color="000000" w:sz="4" w:space="0"/>
              <w:right w:val="single" w:color="000000" w:sz="4" w:space="0"/>
            </w:tcBorders>
            <w:vAlign w:val="center"/>
          </w:tcPr>
          <w:p>
            <w:pPr>
              <w:spacing w:line="440" w:lineRule="exact"/>
              <w:rPr>
                <w:rFonts w:ascii="宋体" w:hAnsi="宋体" w:cs="宋体"/>
                <w:color w:val="000000" w:themeColor="text1"/>
                <w14:textFill>
                  <w14:solidFill>
                    <w14:schemeClr w14:val="tx1"/>
                  </w14:solidFill>
                </w14:textFill>
              </w:rPr>
            </w:pPr>
            <w:r>
              <w:rPr>
                <w:color w:val="000000" w:themeColor="text1"/>
                <w14:textFill>
                  <w14:solidFill>
                    <w14:schemeClr w14:val="tx1"/>
                  </w14:solidFill>
                </w14:textFill>
              </w:rPr>
              <w:t>8.</w:t>
            </w:r>
            <w:r>
              <w:rPr>
                <w:rFonts w:hint="eastAsia"/>
                <w:color w:val="000000" w:themeColor="text1"/>
                <w14:textFill>
                  <w14:solidFill>
                    <w14:schemeClr w14:val="tx1"/>
                  </w14:solidFill>
                </w14:textFill>
              </w:rPr>
              <w:t>沟通合作：掌握沟通技巧，具有团队协作精神。树立合作意识与互助精神，理解学习共同体在中学英语教学改革发展中的作用，能够积极参与学校和区域教师研修，能够就英语学科教育教学问题与同行、学生家长及社会公众进行有效的口头与书面沟通，能够在跨学科、跨文化背景下的团队中承担相应角色。</w:t>
            </w:r>
          </w:p>
        </w:tc>
        <w:tc>
          <w:tcPr>
            <w:tcW w:w="4685"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line="440" w:lineRule="exact"/>
              <w:jc w:val="left"/>
              <w:rPr>
                <w:rFonts w:ascii="宋体" w:hAnsi="宋体" w:cs="宋体"/>
                <w:color w:val="000000"/>
              </w:rPr>
            </w:pPr>
            <w:r>
              <w:t xml:space="preserve">8-1 </w:t>
            </w:r>
            <w:r>
              <w:rPr>
                <w:rFonts w:hint="eastAsia"/>
              </w:rPr>
              <w:t>树立职业发展的合作意识，掌握团队协作的基本技能，具有良好的人际沟通能力。</w:t>
            </w:r>
          </w:p>
        </w:tc>
      </w:tr>
      <w:tr>
        <w:tblPrEx>
          <w:tblCellMar>
            <w:top w:w="0" w:type="dxa"/>
            <w:left w:w="108" w:type="dxa"/>
            <w:bottom w:w="0" w:type="dxa"/>
            <w:right w:w="108" w:type="dxa"/>
          </w:tblCellMar>
        </w:tblPrEx>
        <w:trPr>
          <w:trHeight w:val="1830" w:hRule="atLeast"/>
        </w:trPr>
        <w:tc>
          <w:tcPr>
            <w:tcW w:w="3837" w:type="dxa"/>
            <w:vMerge w:val="continue"/>
            <w:tcBorders>
              <w:left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000000" w:sz="4" w:space="0"/>
              <w:left w:val="single" w:color="000000" w:sz="4" w:space="0"/>
              <w:bottom w:val="single" w:color="auto" w:sz="4" w:space="0"/>
              <w:right w:val="single" w:color="000000" w:sz="4" w:space="0"/>
            </w:tcBorders>
            <w:tcMar>
              <w:top w:w="0" w:type="dxa"/>
              <w:left w:w="0" w:type="dxa"/>
              <w:bottom w:w="0" w:type="dxa"/>
              <w:right w:w="0" w:type="dxa"/>
            </w:tcMar>
            <w:vAlign w:val="center"/>
          </w:tcPr>
          <w:p>
            <w:pPr>
              <w:spacing w:line="440" w:lineRule="exact"/>
              <w:jc w:val="center"/>
              <w:rPr>
                <w:color w:val="000000"/>
              </w:rPr>
            </w:pPr>
            <w:r>
              <w:t xml:space="preserve">8-2 </w:t>
            </w:r>
            <w:r>
              <w:rPr>
                <w:rFonts w:hint="eastAsia"/>
              </w:rPr>
              <w:t>理解学习共同体的意义，能够主动参与学校或教师群体组织的教学研究活动，具有合作精神。</w:t>
            </w:r>
          </w:p>
        </w:tc>
      </w:tr>
      <w:tr>
        <w:tblPrEx>
          <w:tblCellMar>
            <w:top w:w="0" w:type="dxa"/>
            <w:left w:w="108" w:type="dxa"/>
            <w:bottom w:w="0" w:type="dxa"/>
            <w:right w:w="108" w:type="dxa"/>
          </w:tblCellMar>
        </w:tblPrEx>
        <w:trPr>
          <w:trHeight w:val="660" w:hRule="atLeast"/>
        </w:trPr>
        <w:tc>
          <w:tcPr>
            <w:tcW w:w="3837" w:type="dxa"/>
            <w:vMerge w:val="continue"/>
            <w:tcBorders>
              <w:left w:val="single" w:color="000000" w:sz="4" w:space="0"/>
              <w:bottom w:val="single" w:color="000000" w:sz="4" w:space="0"/>
              <w:right w:val="single" w:color="000000" w:sz="4" w:space="0"/>
            </w:tcBorders>
            <w:vAlign w:val="center"/>
          </w:tcPr>
          <w:p>
            <w:pPr>
              <w:widowControl/>
              <w:jc w:val="left"/>
              <w:rPr>
                <w:rFonts w:ascii="宋体" w:hAnsi="宋体" w:cs="宋体"/>
                <w:color w:val="000000"/>
              </w:rPr>
            </w:pPr>
          </w:p>
        </w:tc>
        <w:tc>
          <w:tcPr>
            <w:tcW w:w="4685" w:type="dxa"/>
            <w:tcBorders>
              <w:top w:val="single" w:color="auto" w:sz="4" w:space="0"/>
              <w:left w:val="single" w:color="000000" w:sz="4" w:space="0"/>
              <w:bottom w:val="single" w:color="000000" w:sz="4" w:space="0"/>
              <w:right w:val="single" w:color="000000" w:sz="4" w:space="0"/>
            </w:tcBorders>
            <w:tcMar>
              <w:top w:w="0" w:type="dxa"/>
              <w:left w:w="0" w:type="dxa"/>
              <w:bottom w:w="0" w:type="dxa"/>
              <w:right w:w="0" w:type="dxa"/>
            </w:tcMar>
          </w:tcPr>
          <w:p>
            <w:pPr>
              <w:jc w:val="left"/>
              <w:rPr>
                <w:rFonts w:cs="宋体"/>
                <w:szCs w:val="21"/>
              </w:rPr>
            </w:pPr>
            <w:r>
              <w:rPr>
                <w:rFonts w:hint="eastAsia" w:cs="宋体"/>
                <w:szCs w:val="21"/>
              </w:rPr>
              <w:t>8-3具备良好的沟通和交流的能力，能清晰流畅地表达自己的思想和观点</w:t>
            </w:r>
          </w:p>
        </w:tc>
      </w:tr>
    </w:tbl>
    <w:p>
      <w:pPr>
        <w:autoSpaceDE w:val="0"/>
        <w:autoSpaceDN w:val="0"/>
        <w:adjustRightInd w:val="0"/>
        <w:snapToGrid w:val="0"/>
        <w:spacing w:beforeLines="50" w:line="300" w:lineRule="auto"/>
        <w:rPr>
          <w:b/>
          <w:color w:val="000000" w:themeColor="text1"/>
          <w:sz w:val="24"/>
          <w14:textFill>
            <w14:solidFill>
              <w14:schemeClr w14:val="tx1"/>
            </w14:solidFill>
          </w14:textFill>
        </w:rPr>
      </w:pPr>
    </w:p>
    <w:p>
      <w:pPr>
        <w:autoSpaceDE w:val="0"/>
        <w:autoSpaceDN w:val="0"/>
        <w:adjustRightInd w:val="0"/>
        <w:snapToGrid w:val="0"/>
        <w:spacing w:beforeLines="50" w:line="300" w:lineRule="auto"/>
        <w:rPr>
          <w:b/>
          <w:color w:val="000000" w:themeColor="text1"/>
          <w:sz w:val="24"/>
          <w14:textFill>
            <w14:solidFill>
              <w14:schemeClr w14:val="tx1"/>
            </w14:solidFill>
          </w14:textFill>
        </w:rPr>
      </w:pPr>
    </w:p>
    <w:p>
      <w:pPr>
        <w:autoSpaceDE w:val="0"/>
        <w:autoSpaceDN w:val="0"/>
        <w:adjustRightInd w:val="0"/>
        <w:snapToGrid w:val="0"/>
        <w:spacing w:beforeLines="50" w:line="30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六、</w:t>
      </w:r>
      <w:r>
        <w:rPr>
          <w:b/>
          <w:color w:val="000000" w:themeColor="text1"/>
          <w:sz w:val="24"/>
          <w14:textFill>
            <w14:solidFill>
              <w14:schemeClr w14:val="tx1"/>
            </w14:solidFill>
          </w14:textFill>
        </w:rPr>
        <w:t>毕业学分要求</w:t>
      </w:r>
    </w:p>
    <w:p>
      <w:pPr>
        <w:snapToGrid w:val="0"/>
        <w:spacing w:beforeLines="25" w:line="276"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该专业毕业生至少修满1</w:t>
      </w:r>
      <w:r>
        <w:rPr>
          <w:rFonts w:hint="eastAsia"/>
          <w:color w:val="FF0000"/>
          <w:lang w:val="en-US" w:eastAsia="zh-CN"/>
        </w:rPr>
        <w:t>65.5</w:t>
      </w:r>
      <w:r>
        <w:rPr>
          <w:color w:val="000000" w:themeColor="text1"/>
          <w14:textFill>
            <w14:solidFill>
              <w14:schemeClr w14:val="tx1"/>
            </w14:solidFill>
          </w14:textFill>
        </w:rPr>
        <w:t>学分，其中必修</w:t>
      </w:r>
      <w:r>
        <w:rPr>
          <w:rFonts w:hint="eastAsia"/>
          <w:color w:val="000000" w:themeColor="text1"/>
          <w14:textFill>
            <w14:solidFill>
              <w14:schemeClr w14:val="tx1"/>
            </w14:solidFill>
          </w14:textFill>
        </w:rPr>
        <w:t>13</w:t>
      </w:r>
      <w:r>
        <w:rPr>
          <w:rFonts w:hint="eastAsia"/>
          <w:color w:val="000000" w:themeColor="text1"/>
          <w:lang w:val="en-US" w:eastAsia="zh-CN"/>
          <w14:textFill>
            <w14:solidFill>
              <w14:schemeClr w14:val="tx1"/>
            </w14:solidFill>
          </w14:textFill>
        </w:rPr>
        <w:t>3.5</w:t>
      </w:r>
      <w:r>
        <w:rPr>
          <w:color w:val="000000" w:themeColor="text1"/>
          <w14:textFill>
            <w14:solidFill>
              <w14:schemeClr w14:val="tx1"/>
            </w14:solidFill>
          </w14:textFill>
        </w:rPr>
        <w:t>学分，选修</w:t>
      </w:r>
      <w:r>
        <w:rPr>
          <w:rFonts w:hint="eastAsia"/>
          <w:color w:val="000000" w:themeColor="text1"/>
          <w:lang w:val="en-US" w:eastAsia="zh-CN"/>
          <w14:textFill>
            <w14:solidFill>
              <w14:schemeClr w14:val="tx1"/>
            </w14:solidFill>
          </w14:textFill>
        </w:rPr>
        <w:t>32</w:t>
      </w:r>
      <w:r>
        <w:rPr>
          <w:color w:val="000000" w:themeColor="text1"/>
          <w14:textFill>
            <w14:solidFill>
              <w14:schemeClr w14:val="tx1"/>
            </w14:solidFill>
          </w14:textFill>
        </w:rPr>
        <w:t>学分。</w:t>
      </w:r>
    </w:p>
    <w:p>
      <w:pPr>
        <w:autoSpaceDE w:val="0"/>
        <w:autoSpaceDN w:val="0"/>
        <w:adjustRightInd w:val="0"/>
        <w:snapToGrid w:val="0"/>
        <w:spacing w:beforeLines="50" w:line="300" w:lineRule="auto"/>
        <w:rPr>
          <w:b/>
          <w:color w:val="000000" w:themeColor="text1"/>
          <w:sz w:val="24"/>
          <w14:textFill>
            <w14:solidFill>
              <w14:schemeClr w14:val="tx1"/>
            </w14:solidFill>
          </w14:textFill>
        </w:rPr>
      </w:pPr>
    </w:p>
    <w:p>
      <w:pPr>
        <w:autoSpaceDE w:val="0"/>
        <w:autoSpaceDN w:val="0"/>
        <w:adjustRightInd w:val="0"/>
        <w:snapToGrid w:val="0"/>
        <w:spacing w:beforeLines="50" w:line="30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七</w:t>
      </w:r>
      <w:r>
        <w:rPr>
          <w:b/>
          <w:color w:val="000000" w:themeColor="text1"/>
          <w:sz w:val="24"/>
          <w14:textFill>
            <w14:solidFill>
              <w14:schemeClr w14:val="tx1"/>
            </w14:solidFill>
          </w14:textFill>
        </w:rPr>
        <w:t>、学制与学位</w:t>
      </w:r>
    </w:p>
    <w:p>
      <w:pPr>
        <w:snapToGrid w:val="0"/>
        <w:spacing w:beforeLines="25" w:line="276"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标准学制：四年   授予学位： 文学学士</w:t>
      </w:r>
    </w:p>
    <w:p>
      <w:pPr>
        <w:autoSpaceDE w:val="0"/>
        <w:autoSpaceDN w:val="0"/>
        <w:adjustRightInd w:val="0"/>
        <w:snapToGrid w:val="0"/>
        <w:spacing w:beforeLines="50" w:line="300" w:lineRule="auto"/>
        <w:rPr>
          <w:b/>
          <w:color w:val="000000" w:themeColor="text1"/>
          <w:sz w:val="24"/>
          <w14:textFill>
            <w14:solidFill>
              <w14:schemeClr w14:val="tx1"/>
            </w14:solidFill>
          </w14:textFill>
        </w:rPr>
      </w:pPr>
    </w:p>
    <w:p>
      <w:pPr>
        <w:autoSpaceDE w:val="0"/>
        <w:autoSpaceDN w:val="0"/>
        <w:adjustRightInd w:val="0"/>
        <w:snapToGrid w:val="0"/>
        <w:spacing w:beforeLines="50" w:line="30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八</w:t>
      </w:r>
      <w:r>
        <w:rPr>
          <w:b/>
          <w:color w:val="000000" w:themeColor="text1"/>
          <w:sz w:val="24"/>
          <w14:textFill>
            <w14:solidFill>
              <w14:schemeClr w14:val="tx1"/>
            </w14:solidFill>
          </w14:textFill>
        </w:rPr>
        <w:t>、专业核心课程</w:t>
      </w:r>
    </w:p>
    <w:p>
      <w:pPr>
        <w:autoSpaceDE w:val="0"/>
        <w:autoSpaceDN w:val="0"/>
        <w:adjustRightInd w:val="0"/>
        <w:snapToGrid w:val="0"/>
        <w:spacing w:beforeLines="50" w:line="30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基础英语、听力、口语、阅读、写作、翻译、高级英语、英语国家概况、英国文学、美国文学、语言学概论、教育学、心理学、现代教育技术、学科教学论等。</w:t>
      </w:r>
    </w:p>
    <w:p>
      <w:pPr>
        <w:autoSpaceDE w:val="0"/>
        <w:autoSpaceDN w:val="0"/>
        <w:adjustRightInd w:val="0"/>
        <w:snapToGrid w:val="0"/>
        <w:spacing w:beforeLines="50" w:line="300" w:lineRule="auto"/>
        <w:rPr>
          <w:b/>
          <w:color w:val="000000" w:themeColor="text1"/>
          <w:sz w:val="24"/>
          <w14:textFill>
            <w14:solidFill>
              <w14:schemeClr w14:val="tx1"/>
            </w14:solidFill>
          </w14:textFill>
        </w:rPr>
      </w:pPr>
    </w:p>
    <w:p>
      <w:pPr>
        <w:autoSpaceDE w:val="0"/>
        <w:autoSpaceDN w:val="0"/>
        <w:adjustRightInd w:val="0"/>
        <w:snapToGrid w:val="0"/>
        <w:spacing w:beforeLines="50" w:line="300" w:lineRule="auto"/>
        <w:rPr>
          <w:b/>
          <w:color w:val="000000" w:themeColor="text1"/>
          <w:sz w:val="24"/>
          <w14:textFill>
            <w14:solidFill>
              <w14:schemeClr w14:val="tx1"/>
            </w14:solidFill>
          </w14:textFill>
        </w:rPr>
      </w:pPr>
      <w:r>
        <w:rPr>
          <w:rFonts w:hint="eastAsia"/>
          <w:b/>
          <w:color w:val="000000" w:themeColor="text1"/>
          <w:sz w:val="24"/>
          <w14:textFill>
            <w14:solidFill>
              <w14:schemeClr w14:val="tx1"/>
            </w14:solidFill>
          </w14:textFill>
        </w:rPr>
        <w:t>九</w:t>
      </w:r>
      <w:r>
        <w:rPr>
          <w:b/>
          <w:color w:val="000000" w:themeColor="text1"/>
          <w:sz w:val="24"/>
          <w14:textFill>
            <w14:solidFill>
              <w14:schemeClr w14:val="tx1"/>
            </w14:solidFill>
          </w14:textFill>
        </w:rPr>
        <w:t>、专业课程设置及教学计划表</w:t>
      </w:r>
    </w:p>
    <w:p>
      <w:pPr>
        <w:spacing w:beforeLines="25" w:line="276"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（一）通识教育（</w:t>
      </w:r>
      <w:r>
        <w:rPr>
          <w:rFonts w:hint="eastAsia"/>
          <w:b/>
          <w:color w:val="000000" w:themeColor="text1"/>
          <w:szCs w:val="21"/>
          <w:lang w:val="en-US" w:eastAsia="zh-CN"/>
          <w14:textFill>
            <w14:solidFill>
              <w14:schemeClr w14:val="tx1"/>
            </w14:solidFill>
          </w14:textFill>
        </w:rPr>
        <w:t>必修33.5学分，选修12学分</w:t>
      </w:r>
      <w:r>
        <w:rPr>
          <w:b/>
          <w:color w:val="000000" w:themeColor="text1"/>
          <w:szCs w:val="21"/>
          <w14:textFill>
            <w14:solidFill>
              <w14:schemeClr w14:val="tx1"/>
            </w14:solidFill>
          </w14:textFill>
        </w:rPr>
        <w:t>）</w:t>
      </w:r>
    </w:p>
    <w:p>
      <w:pPr>
        <w:snapToGrid w:val="0"/>
        <w:spacing w:beforeLines="25" w:line="276" w:lineRule="auto"/>
        <w:ind w:firstLine="420" w:firstLineChars="200"/>
        <w:rPr>
          <w:color w:val="000000" w:themeColor="text1"/>
          <w14:textFill>
            <w14:solidFill>
              <w14:schemeClr w14:val="tx1"/>
            </w14:solidFill>
          </w14:textFill>
        </w:rPr>
      </w:pPr>
      <w:bookmarkStart w:id="0" w:name="_Hlk501704881"/>
      <w:r>
        <w:rPr>
          <w:color w:val="000000" w:themeColor="text1"/>
          <w14:textFill>
            <w14:solidFill>
              <w14:schemeClr w14:val="tx1"/>
            </w14:solidFill>
          </w14:textFill>
        </w:rPr>
        <w:t>修读要求：通识基础必修需修满</w:t>
      </w:r>
      <w:r>
        <w:rPr>
          <w:rFonts w:hint="eastAsia"/>
          <w:color w:val="000000" w:themeColor="text1"/>
          <w14:textFill>
            <w14:solidFill>
              <w14:schemeClr w14:val="tx1"/>
            </w14:solidFill>
          </w14:textFill>
        </w:rPr>
        <w:t>3</w:t>
      </w:r>
      <w:r>
        <w:rPr>
          <w:rFonts w:hint="eastAsia"/>
          <w:color w:val="000000" w:themeColor="text1"/>
          <w:lang w:val="en-US" w:eastAsia="zh-CN"/>
          <w14:textFill>
            <w14:solidFill>
              <w14:schemeClr w14:val="tx1"/>
            </w14:solidFill>
          </w14:textFill>
        </w:rPr>
        <w:t>3.5</w:t>
      </w:r>
      <w:r>
        <w:rPr>
          <w:color w:val="000000" w:themeColor="text1"/>
          <w14:textFill>
            <w14:solidFill>
              <w14:schemeClr w14:val="tx1"/>
            </w14:solidFill>
          </w14:textFill>
        </w:rPr>
        <w:t>学分（其中思想政治理论课修读</w:t>
      </w:r>
      <w:r>
        <w:rPr>
          <w:rFonts w:hint="eastAsia"/>
          <w:color w:val="000000" w:themeColor="text1"/>
          <w14:textFill>
            <w14:solidFill>
              <w14:schemeClr w14:val="tx1"/>
            </w14:solidFill>
          </w14:textFill>
        </w:rPr>
        <w:t>1</w:t>
      </w:r>
      <w:r>
        <w:rPr>
          <w:rFonts w:hint="eastAsia"/>
          <w:color w:val="000000" w:themeColor="text1"/>
          <w:lang w:val="en-US" w:eastAsia="zh-CN"/>
          <w14:textFill>
            <w14:solidFill>
              <w14:schemeClr w14:val="tx1"/>
            </w14:solidFill>
          </w14:textFill>
        </w:rPr>
        <w:t>8</w:t>
      </w:r>
      <w:r>
        <w:rPr>
          <w:color w:val="000000" w:themeColor="text1"/>
          <w14:textFill>
            <w14:solidFill>
              <w14:schemeClr w14:val="tx1"/>
            </w14:solidFill>
          </w14:textFill>
        </w:rPr>
        <w:t>.5学分，第二外语修读</w:t>
      </w:r>
      <w:r>
        <w:rPr>
          <w:rFonts w:hint="eastAsia"/>
          <w:color w:val="000000" w:themeColor="text1"/>
          <w14:textFill>
            <w14:solidFill>
              <w14:schemeClr w14:val="tx1"/>
            </w14:solidFill>
          </w14:textFill>
        </w:rPr>
        <w:t>4</w:t>
      </w:r>
      <w:r>
        <w:rPr>
          <w:color w:val="000000" w:themeColor="text1"/>
          <w14:textFill>
            <w14:solidFill>
              <w14:schemeClr w14:val="tx1"/>
            </w14:solidFill>
          </w14:textFill>
        </w:rPr>
        <w:t>学分，</w:t>
      </w:r>
      <w:r>
        <w:rPr>
          <w:rFonts w:hint="eastAsia"/>
          <w:color w:val="000000" w:themeColor="text1"/>
          <w14:textFill>
            <w14:solidFill>
              <w14:schemeClr w14:val="tx1"/>
            </w14:solidFill>
          </w14:textFill>
        </w:rPr>
        <w:t>体育类课程、军事类课程</w:t>
      </w:r>
      <w:r>
        <w:rPr>
          <w:color w:val="000000" w:themeColor="text1"/>
          <w14:textFill>
            <w14:solidFill>
              <w14:schemeClr w14:val="tx1"/>
            </w14:solidFill>
          </w14:textFill>
        </w:rPr>
        <w:t>修读</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学分，</w:t>
      </w:r>
      <w:r>
        <w:rPr>
          <w:rFonts w:hint="eastAsia"/>
          <w:color w:val="000000" w:themeColor="text1"/>
          <w14:textFill>
            <w14:solidFill>
              <w14:schemeClr w14:val="tx1"/>
            </w14:solidFill>
          </w14:textFill>
        </w:rPr>
        <w:t>大学计算机类课程</w:t>
      </w:r>
      <w:r>
        <w:rPr>
          <w:color w:val="000000" w:themeColor="text1"/>
          <w14:textFill>
            <w14:solidFill>
              <w14:schemeClr w14:val="tx1"/>
            </w14:solidFill>
          </w14:textFill>
        </w:rPr>
        <w:t>修读</w:t>
      </w:r>
      <w:r>
        <w:rPr>
          <w:rFonts w:hint="eastAsia"/>
          <w:color w:val="000000" w:themeColor="text1"/>
          <w14:textFill>
            <w14:solidFill>
              <w14:schemeClr w14:val="tx1"/>
            </w14:solidFill>
          </w14:textFill>
        </w:rPr>
        <w:t>2</w:t>
      </w:r>
      <w:r>
        <w:rPr>
          <w:color w:val="000000" w:themeColor="text1"/>
          <w14:textFill>
            <w14:solidFill>
              <w14:schemeClr w14:val="tx1"/>
            </w14:solidFill>
          </w14:textFill>
        </w:rPr>
        <w:t>.5学分，自然科学</w:t>
      </w:r>
      <w:r>
        <w:rPr>
          <w:rFonts w:hint="eastAsia"/>
          <w:color w:val="000000" w:themeColor="text1"/>
          <w14:textFill>
            <w14:solidFill>
              <w14:schemeClr w14:val="tx1"/>
            </w14:solidFill>
          </w14:textFill>
        </w:rPr>
        <w:t>类课程</w:t>
      </w:r>
      <w:r>
        <w:rPr>
          <w:color w:val="000000" w:themeColor="text1"/>
          <w14:textFill>
            <w14:solidFill>
              <w14:schemeClr w14:val="tx1"/>
            </w14:solidFill>
          </w14:textFill>
        </w:rPr>
        <w:t>修读2学分，创新创业</w:t>
      </w:r>
      <w:r>
        <w:rPr>
          <w:rFonts w:hint="eastAsia"/>
          <w:color w:val="000000" w:themeColor="text1"/>
          <w14:textFill>
            <w14:solidFill>
              <w14:schemeClr w14:val="tx1"/>
            </w14:solidFill>
          </w14:textFill>
        </w:rPr>
        <w:t>类课程</w:t>
      </w:r>
      <w:r>
        <w:rPr>
          <w:color w:val="000000" w:themeColor="text1"/>
          <w14:textFill>
            <w14:solidFill>
              <w14:schemeClr w14:val="tx1"/>
            </w14:solidFill>
          </w14:textFill>
        </w:rPr>
        <w:t>修读2.5学分）；通识选修课需修满1</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学分（其中</w:t>
      </w:r>
      <w:r>
        <w:rPr>
          <w:rFonts w:hint="eastAsia"/>
          <w:color w:val="000000" w:themeColor="text1"/>
          <w14:textFill>
            <w14:solidFill>
              <w14:schemeClr w14:val="tx1"/>
            </w14:solidFill>
          </w14:textFill>
        </w:rPr>
        <w:t>素质教育类</w:t>
      </w:r>
      <w:r>
        <w:rPr>
          <w:color w:val="000000" w:themeColor="text1"/>
          <w14:textFill>
            <w14:solidFill>
              <w14:schemeClr w14:val="tx1"/>
            </w14:solidFill>
          </w14:textFill>
        </w:rPr>
        <w:t>课程最低选修</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学分，</w:t>
      </w:r>
      <w:r>
        <w:rPr>
          <w:rFonts w:hint="eastAsia"/>
          <w:color w:val="000000" w:themeColor="text1"/>
          <w14:textFill>
            <w14:solidFill>
              <w14:schemeClr w14:val="tx1"/>
            </w14:solidFill>
          </w14:textFill>
        </w:rPr>
        <w:t>通识拓展类课程</w:t>
      </w:r>
      <w:r>
        <w:rPr>
          <w:color w:val="000000" w:themeColor="text1"/>
          <w14:textFill>
            <w14:solidFill>
              <w14:schemeClr w14:val="tx1"/>
            </w14:solidFill>
          </w14:textFill>
        </w:rPr>
        <w:t>最低选修</w:t>
      </w:r>
      <w:r>
        <w:rPr>
          <w:rFonts w:hint="eastAsia"/>
          <w:color w:val="000000" w:themeColor="text1"/>
          <w14:textFill>
            <w14:solidFill>
              <w14:schemeClr w14:val="tx1"/>
            </w14:solidFill>
          </w14:textFill>
        </w:rPr>
        <w:t>6</w:t>
      </w:r>
      <w:r>
        <w:rPr>
          <w:color w:val="000000" w:themeColor="text1"/>
          <w14:textFill>
            <w14:solidFill>
              <w14:schemeClr w14:val="tx1"/>
            </w14:solidFill>
          </w14:textFill>
        </w:rPr>
        <w:t>学分）。</w:t>
      </w:r>
    </w:p>
    <w:p>
      <w:pPr>
        <w:adjustRightInd w:val="0"/>
        <w:snapToGrid w:val="0"/>
        <w:spacing w:line="2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br w:type="page"/>
      </w:r>
    </w:p>
    <w:bookmarkEnd w:id="0"/>
    <w:tbl>
      <w:tblPr>
        <w:tblStyle w:val="31"/>
        <w:tblW w:w="91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01"/>
        <w:gridCol w:w="474"/>
        <w:gridCol w:w="1087"/>
        <w:gridCol w:w="2989"/>
        <w:gridCol w:w="642"/>
        <w:gridCol w:w="697"/>
        <w:gridCol w:w="661"/>
        <w:gridCol w:w="695"/>
        <w:gridCol w:w="653"/>
        <w:gridCol w:w="90"/>
        <w:gridCol w:w="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875" w:type="dxa"/>
            <w:gridSpan w:val="2"/>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类别</w:t>
            </w:r>
          </w:p>
        </w:tc>
        <w:tc>
          <w:tcPr>
            <w:tcW w:w="1087"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课程代码</w:t>
            </w:r>
          </w:p>
        </w:tc>
        <w:tc>
          <w:tcPr>
            <w:tcW w:w="2989"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课程名称</w:t>
            </w:r>
          </w:p>
        </w:tc>
        <w:tc>
          <w:tcPr>
            <w:tcW w:w="642"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分</w:t>
            </w:r>
          </w:p>
        </w:tc>
        <w:tc>
          <w:tcPr>
            <w:tcW w:w="697"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总</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时</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(周)</w:t>
            </w:r>
          </w:p>
        </w:tc>
        <w:tc>
          <w:tcPr>
            <w:tcW w:w="2099" w:type="dxa"/>
            <w:gridSpan w:val="4"/>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学时分配</w:t>
            </w:r>
          </w:p>
        </w:tc>
        <w:tc>
          <w:tcPr>
            <w:tcW w:w="737"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开课</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2" w:hRule="atLeast"/>
          <w:jc w:val="center"/>
        </w:trPr>
        <w:tc>
          <w:tcPr>
            <w:tcW w:w="875" w:type="dxa"/>
            <w:gridSpan w:val="2"/>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2989"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42"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97"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6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课内</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理论</w:t>
            </w: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课内</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实践</w:t>
            </w: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其</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他</w:t>
            </w:r>
          </w:p>
        </w:tc>
        <w:tc>
          <w:tcPr>
            <w:tcW w:w="737" w:type="dxa"/>
            <w:vMerge w:val="continue"/>
            <w:vAlign w:val="center"/>
          </w:tcPr>
          <w:p>
            <w:pPr>
              <w:adjustRightInd w:val="0"/>
              <w:snapToGrid w:val="0"/>
              <w:jc w:val="center"/>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401" w:type="dxa"/>
            <w:vMerge w:val="restar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通识教育必修</w:t>
            </w:r>
          </w:p>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课程</w:t>
            </w:r>
          </w:p>
          <w:p>
            <w:pPr>
              <w:adjustRightInd w:val="0"/>
              <w:snapToGrid w:val="0"/>
              <w:jc w:val="center"/>
              <w:rPr>
                <w:color w:val="000000" w:themeColor="text1"/>
                <w:sz w:val="18"/>
                <w:szCs w:val="18"/>
                <w14:textFill>
                  <w14:solidFill>
                    <w14:schemeClr w14:val="tx1"/>
                  </w14:solidFill>
                </w14:textFill>
              </w:rPr>
            </w:pPr>
          </w:p>
        </w:tc>
        <w:tc>
          <w:tcPr>
            <w:tcW w:w="474"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思想政治理论</w:t>
            </w:r>
            <w:r>
              <w:rPr>
                <w:rFonts w:hint="eastAsia"/>
                <w:color w:val="000000" w:themeColor="text1"/>
                <w:sz w:val="18"/>
                <w:szCs w:val="18"/>
                <w14:textFill>
                  <w14:solidFill>
                    <w14:schemeClr w14:val="tx1"/>
                  </w14:solidFill>
                </w14:textFill>
              </w:rPr>
              <w:t>课程</w:t>
            </w:r>
          </w:p>
          <w:p>
            <w:pPr>
              <w:adjustRightInd w:val="0"/>
              <w:snapToGrid w:val="0"/>
              <w:jc w:val="center"/>
              <w:rPr>
                <w:rFonts w:hint="default"/>
                <w:color w:val="000000" w:themeColor="text1"/>
                <w:sz w:val="18"/>
                <w:szCs w:val="18"/>
                <w:lang w:val="en-US" w:eastAsia="zh-CN"/>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TB18000</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思想道德修养与法律基础</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6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p>
        </w:tc>
        <w:tc>
          <w:tcPr>
            <w:tcW w:w="73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TB18002</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中国近现代史纲要</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p>
        </w:tc>
        <w:tc>
          <w:tcPr>
            <w:tcW w:w="73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highlight w:val="yellow"/>
                <w14:textFill>
                  <w14:solidFill>
                    <w14:schemeClr w14:val="tx1"/>
                  </w14:solidFill>
                </w14:textFill>
              </w:rPr>
            </w:pPr>
            <w:r>
              <w:rPr>
                <w:rFonts w:hint="default" w:ascii="Times New Roman" w:hAnsi="Times New Roman" w:cs="Times New Roman" w:eastAsiaTheme="minorEastAsia"/>
                <w:sz w:val="21"/>
                <w:szCs w:val="21"/>
                <w:lang w:val="en-US" w:eastAsia="zh-CN"/>
              </w:rPr>
              <w:t>TB1800</w:t>
            </w:r>
            <w:r>
              <w:rPr>
                <w:rFonts w:hint="eastAsia" w:cs="Times New Roman" w:eastAsiaTheme="minorEastAsia"/>
                <w:sz w:val="21"/>
                <w:szCs w:val="21"/>
                <w:lang w:val="en-US" w:eastAsia="zh-CN"/>
              </w:rPr>
              <w:t>5</w:t>
            </w:r>
          </w:p>
        </w:tc>
        <w:tc>
          <w:tcPr>
            <w:tcW w:w="2989" w:type="dxa"/>
            <w:vAlign w:val="center"/>
          </w:tcPr>
          <w:p>
            <w:pPr>
              <w:adjustRightInd w:val="0"/>
              <w:snapToGrid w:val="0"/>
              <w:jc w:val="center"/>
              <w:rPr>
                <w:color w:val="000000" w:themeColor="text1"/>
                <w:sz w:val="18"/>
                <w:szCs w:val="18"/>
                <w:highlight w:val="yellow"/>
                <w14:textFill>
                  <w14:solidFill>
                    <w14:schemeClr w14:val="tx1"/>
                  </w14:solidFill>
                </w14:textFill>
              </w:rPr>
            </w:pPr>
            <w:r>
              <w:rPr>
                <w:color w:val="000000" w:themeColor="text1"/>
                <w:sz w:val="18"/>
                <w:szCs w:val="18"/>
                <w:highlight w:val="yellow"/>
                <w14:textFill>
                  <w14:solidFill>
                    <w14:schemeClr w14:val="tx1"/>
                  </w14:solidFill>
                </w14:textFill>
              </w:rPr>
              <w:t>简明新疆地方史</w:t>
            </w:r>
          </w:p>
        </w:tc>
        <w:tc>
          <w:tcPr>
            <w:tcW w:w="642" w:type="dxa"/>
            <w:vAlign w:val="center"/>
          </w:tcPr>
          <w:p>
            <w:pPr>
              <w:adjustRightInd w:val="0"/>
              <w:snapToGrid w:val="0"/>
              <w:jc w:val="center"/>
              <w:rPr>
                <w:color w:val="000000" w:themeColor="text1"/>
                <w:sz w:val="18"/>
                <w:szCs w:val="18"/>
                <w:highlight w:val="yellow"/>
                <w14:textFill>
                  <w14:solidFill>
                    <w14:schemeClr w14:val="tx1"/>
                  </w14:solidFill>
                </w14:textFill>
              </w:rPr>
            </w:pPr>
            <w:r>
              <w:rPr>
                <w:rFonts w:hint="eastAsia"/>
                <w:color w:val="000000" w:themeColor="text1"/>
                <w:sz w:val="18"/>
                <w:szCs w:val="18"/>
                <w:highlight w:val="yellow"/>
                <w14:textFill>
                  <w14:solidFill>
                    <w14:schemeClr w14:val="tx1"/>
                  </w14:solidFill>
                </w14:textFill>
              </w:rPr>
              <w:t>2</w:t>
            </w:r>
          </w:p>
        </w:tc>
        <w:tc>
          <w:tcPr>
            <w:tcW w:w="697" w:type="dxa"/>
            <w:vAlign w:val="center"/>
          </w:tcPr>
          <w:p>
            <w:pPr>
              <w:adjustRightInd w:val="0"/>
              <w:snapToGrid w:val="0"/>
              <w:jc w:val="center"/>
              <w:rPr>
                <w:color w:val="000000" w:themeColor="text1"/>
                <w:sz w:val="18"/>
                <w:szCs w:val="18"/>
                <w:highlight w:val="yellow"/>
                <w14:textFill>
                  <w14:solidFill>
                    <w14:schemeClr w14:val="tx1"/>
                  </w14:solidFill>
                </w14:textFill>
              </w:rPr>
            </w:pPr>
            <w:r>
              <w:rPr>
                <w:rFonts w:hint="eastAsia"/>
                <w:color w:val="000000" w:themeColor="text1"/>
                <w:sz w:val="18"/>
                <w:szCs w:val="18"/>
                <w:highlight w:val="yellow"/>
                <w14:textFill>
                  <w14:solidFill>
                    <w14:schemeClr w14:val="tx1"/>
                  </w14:solidFill>
                </w14:textFill>
              </w:rPr>
              <w:t>32</w:t>
            </w:r>
          </w:p>
        </w:tc>
        <w:tc>
          <w:tcPr>
            <w:tcW w:w="661" w:type="dxa"/>
            <w:vAlign w:val="center"/>
          </w:tcPr>
          <w:p>
            <w:pPr>
              <w:adjustRightInd w:val="0"/>
              <w:snapToGrid w:val="0"/>
              <w:jc w:val="center"/>
              <w:rPr>
                <w:color w:val="000000" w:themeColor="text1"/>
                <w:sz w:val="18"/>
                <w:szCs w:val="18"/>
                <w:highlight w:val="yellow"/>
                <w14:textFill>
                  <w14:solidFill>
                    <w14:schemeClr w14:val="tx1"/>
                  </w14:solidFill>
                </w14:textFill>
              </w:rPr>
            </w:pPr>
            <w:r>
              <w:rPr>
                <w:rFonts w:hint="eastAsia"/>
                <w:color w:val="000000" w:themeColor="text1"/>
                <w:sz w:val="18"/>
                <w:szCs w:val="18"/>
                <w:highlight w:val="yellow"/>
                <w14:textFill>
                  <w14:solidFill>
                    <w14:schemeClr w14:val="tx1"/>
                  </w14:solidFill>
                </w14:textFill>
              </w:rPr>
              <w:t>24</w:t>
            </w:r>
          </w:p>
        </w:tc>
        <w:tc>
          <w:tcPr>
            <w:tcW w:w="695" w:type="dxa"/>
            <w:vAlign w:val="center"/>
          </w:tcPr>
          <w:p>
            <w:pPr>
              <w:adjustRightInd w:val="0"/>
              <w:snapToGrid w:val="0"/>
              <w:jc w:val="center"/>
              <w:rPr>
                <w:color w:val="000000" w:themeColor="text1"/>
                <w:sz w:val="18"/>
                <w:szCs w:val="18"/>
                <w:highlight w:val="yellow"/>
                <w14:textFill>
                  <w14:solidFill>
                    <w14:schemeClr w14:val="tx1"/>
                  </w14:solidFill>
                </w14:textFill>
              </w:rPr>
            </w:pPr>
            <w:r>
              <w:rPr>
                <w:rFonts w:hint="eastAsia"/>
                <w:color w:val="000000" w:themeColor="text1"/>
                <w:sz w:val="18"/>
                <w:szCs w:val="18"/>
                <w:highlight w:val="yellow"/>
                <w14:textFill>
                  <w14:solidFill>
                    <w14:schemeClr w14:val="tx1"/>
                  </w14:solidFill>
                </w14:textFill>
              </w:rPr>
              <w:t>8</w:t>
            </w:r>
          </w:p>
        </w:tc>
        <w:tc>
          <w:tcPr>
            <w:tcW w:w="743" w:type="dxa"/>
            <w:gridSpan w:val="2"/>
            <w:vAlign w:val="center"/>
          </w:tcPr>
          <w:p>
            <w:pPr>
              <w:adjustRightInd w:val="0"/>
              <w:snapToGrid w:val="0"/>
              <w:jc w:val="center"/>
              <w:rPr>
                <w:color w:val="000000" w:themeColor="text1"/>
                <w:sz w:val="18"/>
                <w:szCs w:val="18"/>
                <w:highlight w:val="yellow"/>
                <w14:textFill>
                  <w14:solidFill>
                    <w14:schemeClr w14:val="tx1"/>
                  </w14:solidFill>
                </w14:textFill>
              </w:rPr>
            </w:pPr>
          </w:p>
        </w:tc>
        <w:tc>
          <w:tcPr>
            <w:tcW w:w="737" w:type="dxa"/>
            <w:vAlign w:val="center"/>
          </w:tcPr>
          <w:p>
            <w:pPr>
              <w:adjustRightInd w:val="0"/>
              <w:snapToGrid w:val="0"/>
              <w:jc w:val="center"/>
              <w:rPr>
                <w:rFonts w:hint="eastAsia" w:eastAsia="宋体"/>
                <w:color w:val="000000" w:themeColor="text1"/>
                <w:sz w:val="18"/>
                <w:szCs w:val="18"/>
                <w:highlight w:val="yellow"/>
                <w:lang w:val="en-US" w:eastAsia="zh-CN"/>
                <w14:textFill>
                  <w14:solidFill>
                    <w14:schemeClr w14:val="tx1"/>
                  </w14:solidFill>
                </w14:textFill>
              </w:rPr>
            </w:pPr>
            <w:r>
              <w:rPr>
                <w:rFonts w:hint="eastAsia"/>
                <w:color w:val="000000" w:themeColor="text1"/>
                <w:sz w:val="18"/>
                <w:szCs w:val="18"/>
                <w:highlight w:val="yellow"/>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TB18003</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马克思主义基本原理</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6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p>
        </w:tc>
        <w:tc>
          <w:tcPr>
            <w:tcW w:w="73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TB18004</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毛泽东思想和中国特色社会主义理论体系概论</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48</w:t>
            </w: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p>
        </w:tc>
        <w:tc>
          <w:tcPr>
            <w:tcW w:w="73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TB18005</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思想政治理论课综合实践</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2周</w:t>
            </w:r>
          </w:p>
        </w:tc>
        <w:tc>
          <w:tcPr>
            <w:tcW w:w="661" w:type="dxa"/>
            <w:vAlign w:val="center"/>
          </w:tcPr>
          <w:p>
            <w:pPr>
              <w:adjustRightInd w:val="0"/>
              <w:snapToGrid w:val="0"/>
              <w:jc w:val="center"/>
              <w:rPr>
                <w:color w:val="000000" w:themeColor="text1"/>
                <w:sz w:val="18"/>
                <w:szCs w:val="18"/>
                <w14:textFill>
                  <w14:solidFill>
                    <w14:schemeClr w14:val="tx1"/>
                  </w14:solidFill>
                </w14:textFill>
              </w:rPr>
            </w:pP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2周</w:t>
            </w: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p>
        </w:tc>
        <w:tc>
          <w:tcPr>
            <w:tcW w:w="73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4暑假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0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TB22006</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形势与政策教育</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1" w:type="dxa"/>
            <w:vAlign w:val="center"/>
          </w:tcPr>
          <w:p>
            <w:pPr>
              <w:adjustRightInd w:val="0"/>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32</w:t>
            </w:r>
          </w:p>
        </w:tc>
        <w:tc>
          <w:tcPr>
            <w:tcW w:w="695" w:type="dxa"/>
            <w:vAlign w:val="center"/>
          </w:tcPr>
          <w:p>
            <w:pPr>
              <w:adjustRightInd w:val="0"/>
              <w:snapToGrid w:val="0"/>
              <w:jc w:val="center"/>
              <w:rPr>
                <w:color w:val="000000" w:themeColor="text1"/>
                <w:sz w:val="18"/>
                <w:szCs w:val="18"/>
                <w14:textFill>
                  <w14:solidFill>
                    <w14:schemeClr w14:val="tx1"/>
                  </w14:solidFill>
                </w14:textFill>
              </w:rPr>
            </w:pP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p>
        </w:tc>
        <w:tc>
          <w:tcPr>
            <w:tcW w:w="73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highlight w:val="yellow"/>
                <w14:textFill>
                  <w14:solidFill>
                    <w14:schemeClr w14:val="tx1"/>
                  </w14:solidFill>
                </w14:textFill>
              </w:rPr>
            </w:pPr>
            <w:r>
              <w:rPr>
                <w:color w:val="000000" w:themeColor="text1"/>
                <w:sz w:val="18"/>
                <w:szCs w:val="18"/>
                <w:highlight w:val="yellow"/>
                <w14:textFill>
                  <w14:solidFill>
                    <w14:schemeClr w14:val="tx1"/>
                  </w14:solidFill>
                </w14:textFill>
              </w:rPr>
              <w:t>TB21007</w:t>
            </w:r>
          </w:p>
        </w:tc>
        <w:tc>
          <w:tcPr>
            <w:tcW w:w="2989" w:type="dxa"/>
            <w:vAlign w:val="center"/>
          </w:tcPr>
          <w:p>
            <w:pPr>
              <w:adjustRightInd w:val="0"/>
              <w:snapToGrid w:val="0"/>
              <w:jc w:val="center"/>
              <w:rPr>
                <w:color w:val="000000" w:themeColor="text1"/>
                <w:sz w:val="18"/>
                <w:szCs w:val="18"/>
                <w:highlight w:val="yellow"/>
                <w14:textFill>
                  <w14:solidFill>
                    <w14:schemeClr w14:val="tx1"/>
                  </w14:solidFill>
                </w14:textFill>
              </w:rPr>
            </w:pPr>
            <w:r>
              <w:rPr>
                <w:color w:val="000000" w:themeColor="text1"/>
                <w:sz w:val="18"/>
                <w:szCs w:val="18"/>
                <w:highlight w:val="yellow"/>
                <w14:textFill>
                  <w14:solidFill>
                    <w14:schemeClr w14:val="tx1"/>
                  </w14:solidFill>
                </w14:textFill>
              </w:rPr>
              <w:t>大学生心理健康教育</w:t>
            </w:r>
          </w:p>
        </w:tc>
        <w:tc>
          <w:tcPr>
            <w:tcW w:w="642" w:type="dxa"/>
            <w:vAlign w:val="center"/>
          </w:tcPr>
          <w:p>
            <w:pPr>
              <w:adjustRightInd w:val="0"/>
              <w:snapToGrid w:val="0"/>
              <w:jc w:val="center"/>
              <w:rPr>
                <w:color w:val="000000" w:themeColor="text1"/>
                <w:sz w:val="18"/>
                <w:szCs w:val="18"/>
                <w:highlight w:val="yellow"/>
                <w14:textFill>
                  <w14:solidFill>
                    <w14:schemeClr w14:val="tx1"/>
                  </w14:solidFill>
                </w14:textFill>
              </w:rPr>
            </w:pPr>
            <w:r>
              <w:rPr>
                <w:color w:val="000000" w:themeColor="text1"/>
                <w:sz w:val="18"/>
                <w:szCs w:val="18"/>
                <w:highlight w:val="yellow"/>
                <w14:textFill>
                  <w14:solidFill>
                    <w14:schemeClr w14:val="tx1"/>
                  </w14:solidFill>
                </w14:textFill>
              </w:rPr>
              <w:t>0.5</w:t>
            </w:r>
          </w:p>
        </w:tc>
        <w:tc>
          <w:tcPr>
            <w:tcW w:w="697" w:type="dxa"/>
            <w:vAlign w:val="center"/>
          </w:tcPr>
          <w:p>
            <w:pPr>
              <w:adjustRightInd w:val="0"/>
              <w:snapToGrid w:val="0"/>
              <w:jc w:val="center"/>
              <w:rPr>
                <w:color w:val="000000" w:themeColor="text1"/>
                <w:sz w:val="18"/>
                <w:szCs w:val="18"/>
                <w:highlight w:val="yellow"/>
                <w14:textFill>
                  <w14:solidFill>
                    <w14:schemeClr w14:val="tx1"/>
                  </w14:solidFill>
                </w14:textFill>
              </w:rPr>
            </w:pPr>
            <w:r>
              <w:rPr>
                <w:color w:val="000000" w:themeColor="text1"/>
                <w:sz w:val="18"/>
                <w:szCs w:val="18"/>
                <w:highlight w:val="yellow"/>
                <w14:textFill>
                  <w14:solidFill>
                    <w14:schemeClr w14:val="tx1"/>
                  </w14:solidFill>
                </w14:textFill>
              </w:rPr>
              <w:t>8</w:t>
            </w:r>
          </w:p>
        </w:tc>
        <w:tc>
          <w:tcPr>
            <w:tcW w:w="661" w:type="dxa"/>
            <w:vAlign w:val="center"/>
          </w:tcPr>
          <w:p>
            <w:pPr>
              <w:adjustRightInd w:val="0"/>
              <w:snapToGrid w:val="0"/>
              <w:jc w:val="center"/>
              <w:rPr>
                <w:color w:val="000000" w:themeColor="text1"/>
                <w:sz w:val="18"/>
                <w:szCs w:val="18"/>
                <w:highlight w:val="yellow"/>
                <w14:textFill>
                  <w14:solidFill>
                    <w14:schemeClr w14:val="tx1"/>
                  </w14:solidFill>
                </w14:textFill>
              </w:rPr>
            </w:pPr>
            <w:r>
              <w:rPr>
                <w:color w:val="000000" w:themeColor="text1"/>
                <w:sz w:val="18"/>
                <w:szCs w:val="18"/>
                <w:highlight w:val="yellow"/>
                <w14:textFill>
                  <w14:solidFill>
                    <w14:schemeClr w14:val="tx1"/>
                  </w14:solidFill>
                </w14:textFill>
              </w:rPr>
              <w:t>8</w:t>
            </w:r>
          </w:p>
        </w:tc>
        <w:tc>
          <w:tcPr>
            <w:tcW w:w="695" w:type="dxa"/>
            <w:vAlign w:val="center"/>
          </w:tcPr>
          <w:p>
            <w:pPr>
              <w:adjustRightInd w:val="0"/>
              <w:snapToGrid w:val="0"/>
              <w:jc w:val="center"/>
              <w:rPr>
                <w:color w:val="000000" w:themeColor="text1"/>
                <w:sz w:val="18"/>
                <w:szCs w:val="18"/>
                <w:highlight w:val="yellow"/>
                <w14:textFill>
                  <w14:solidFill>
                    <w14:schemeClr w14:val="tx1"/>
                  </w14:solidFill>
                </w14:textFill>
              </w:rPr>
            </w:pPr>
          </w:p>
        </w:tc>
        <w:tc>
          <w:tcPr>
            <w:tcW w:w="743" w:type="dxa"/>
            <w:gridSpan w:val="2"/>
            <w:vAlign w:val="center"/>
          </w:tcPr>
          <w:p>
            <w:pPr>
              <w:adjustRightInd w:val="0"/>
              <w:snapToGrid w:val="0"/>
              <w:jc w:val="center"/>
              <w:rPr>
                <w:color w:val="000000" w:themeColor="text1"/>
                <w:sz w:val="18"/>
                <w:szCs w:val="18"/>
                <w:highlight w:val="yellow"/>
                <w14:textFill>
                  <w14:solidFill>
                    <w14:schemeClr w14:val="tx1"/>
                  </w14:solidFill>
                </w14:textFill>
              </w:rPr>
            </w:pPr>
          </w:p>
        </w:tc>
        <w:tc>
          <w:tcPr>
            <w:tcW w:w="737" w:type="dxa"/>
            <w:vAlign w:val="center"/>
          </w:tcPr>
          <w:p>
            <w:pPr>
              <w:adjustRightInd w:val="0"/>
              <w:snapToGrid w:val="0"/>
              <w:jc w:val="center"/>
              <w:rPr>
                <w:color w:val="000000" w:themeColor="text1"/>
                <w:sz w:val="18"/>
                <w:szCs w:val="18"/>
                <w:highlight w:val="yellow"/>
                <w14:textFill>
                  <w14:solidFill>
                    <w14:schemeClr w14:val="tx1"/>
                  </w14:solidFill>
                </w14:textFill>
              </w:rPr>
            </w:pPr>
            <w:r>
              <w:rPr>
                <w:color w:val="000000" w:themeColor="text1"/>
                <w:sz w:val="18"/>
                <w:szCs w:val="18"/>
                <w:highlight w:val="yellow"/>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9"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第</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外</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语</w:t>
            </w:r>
          </w:p>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TB05001</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俄语（一）</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95" w:type="dxa"/>
            <w:vAlign w:val="center"/>
          </w:tcPr>
          <w:p>
            <w:pPr>
              <w:adjustRightInd w:val="0"/>
              <w:snapToGrid w:val="0"/>
              <w:jc w:val="center"/>
              <w:rPr>
                <w:color w:val="000000" w:themeColor="text1"/>
                <w:sz w:val="18"/>
                <w:szCs w:val="18"/>
                <w14:textFill>
                  <w14:solidFill>
                    <w14:schemeClr w14:val="tx1"/>
                  </w14:solidFill>
                </w14:textFill>
              </w:rPr>
            </w:pP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p>
        </w:tc>
        <w:tc>
          <w:tcPr>
            <w:tcW w:w="73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TB05004</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日语</w:t>
            </w:r>
            <w:bookmarkStart w:id="1" w:name="_GoBack"/>
            <w:bookmarkEnd w:id="1"/>
            <w:r>
              <w:rPr>
                <w:color w:val="000000" w:themeColor="text1"/>
                <w:sz w:val="18"/>
                <w:szCs w:val="18"/>
                <w14:textFill>
                  <w14:solidFill>
                    <w14:schemeClr w14:val="tx1"/>
                  </w14:solidFill>
                </w14:textFill>
              </w:rPr>
              <w:t>（一）</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95" w:type="dxa"/>
            <w:vAlign w:val="center"/>
          </w:tcPr>
          <w:p>
            <w:pPr>
              <w:adjustRightInd w:val="0"/>
              <w:snapToGrid w:val="0"/>
              <w:jc w:val="center"/>
              <w:rPr>
                <w:color w:val="000000" w:themeColor="text1"/>
                <w:sz w:val="18"/>
                <w:szCs w:val="18"/>
                <w14:textFill>
                  <w14:solidFill>
                    <w14:schemeClr w14:val="tx1"/>
                  </w14:solidFill>
                </w14:textFill>
              </w:rPr>
            </w:pPr>
          </w:p>
        </w:tc>
        <w:tc>
          <w:tcPr>
            <w:tcW w:w="743" w:type="dxa"/>
            <w:gridSpan w:val="2"/>
            <w:vAlign w:val="center"/>
          </w:tcPr>
          <w:p>
            <w:pPr>
              <w:adjustRightInd w:val="0"/>
              <w:snapToGrid w:val="0"/>
              <w:jc w:val="center"/>
              <w:rPr>
                <w:color w:val="000000" w:themeColor="text1"/>
                <w:sz w:val="18"/>
                <w:szCs w:val="18"/>
                <w14:textFill>
                  <w14:solidFill>
                    <w14:schemeClr w14:val="tx1"/>
                  </w14:solidFill>
                </w14:textFill>
              </w:rPr>
            </w:pPr>
          </w:p>
        </w:tc>
        <w:tc>
          <w:tcPr>
            <w:tcW w:w="73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8251" w:type="dxa"/>
            <w:gridSpan w:val="9"/>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从俄语、日语系列课程中任选一种语言课程作为第二外语学习。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9"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restar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体育类、军事类课程</w:t>
            </w:r>
          </w:p>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TB0300</w:t>
            </w:r>
            <w:r>
              <w:rPr>
                <w:rFonts w:hint="eastAsia"/>
                <w:color w:val="000000" w:themeColor="text1"/>
                <w:sz w:val="18"/>
                <w:szCs w:val="18"/>
                <w14:textFill>
                  <w14:solidFill>
                    <w14:schemeClr w14:val="tx1"/>
                  </w14:solidFill>
                </w14:textFill>
              </w:rPr>
              <w:t>5</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军事与国防教育</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r>
              <w:rPr>
                <w:color w:val="000000" w:themeColor="text1"/>
                <w:sz w:val="18"/>
                <w:szCs w:val="18"/>
                <w14:textFill>
                  <w14:solidFill>
                    <w14:schemeClr w14:val="tx1"/>
                  </w14:solidFill>
                </w14:textFill>
              </w:rPr>
              <w:t>.0</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661" w:type="dxa"/>
            <w:vAlign w:val="center"/>
          </w:tcPr>
          <w:p>
            <w:pPr>
              <w:adjustRightInd w:val="0"/>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12</w:t>
            </w:r>
          </w:p>
        </w:tc>
        <w:tc>
          <w:tcPr>
            <w:tcW w:w="695" w:type="dxa"/>
            <w:vAlign w:val="center"/>
          </w:tcPr>
          <w:p>
            <w:pPr>
              <w:adjustRightInd w:val="0"/>
              <w:snapToGrid w:val="0"/>
              <w:jc w:val="center"/>
              <w:rPr>
                <w:color w:val="000000" w:themeColor="text1"/>
                <w:sz w:val="18"/>
                <w:szCs w:val="18"/>
                <w14:textFill>
                  <w14:solidFill>
                    <w14:schemeClr w14:val="tx1"/>
                  </w14:solidFill>
                </w14:textFill>
              </w:rPr>
            </w:pPr>
          </w:p>
        </w:tc>
        <w:tc>
          <w:tcPr>
            <w:tcW w:w="653" w:type="dxa"/>
            <w:vAlign w:val="center"/>
          </w:tcPr>
          <w:p>
            <w:pPr>
              <w:adjustRightInd w:val="0"/>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w:t>
            </w:r>
          </w:p>
        </w:tc>
        <w:tc>
          <w:tcPr>
            <w:tcW w:w="827" w:type="dxa"/>
            <w:gridSpan w:val="2"/>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TB03001</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体能（一）</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1" w:type="dxa"/>
            <w:vAlign w:val="center"/>
          </w:tcPr>
          <w:p>
            <w:pPr>
              <w:adjustRightInd w:val="0"/>
              <w:snapToGrid w:val="0"/>
              <w:jc w:val="center"/>
              <w:rPr>
                <w:color w:val="000000" w:themeColor="text1"/>
                <w:sz w:val="18"/>
                <w:szCs w:val="18"/>
                <w14:textFill>
                  <w14:solidFill>
                    <w14:schemeClr w14:val="tx1"/>
                  </w14:solidFill>
                </w14:textFill>
              </w:rPr>
            </w:pPr>
          </w:p>
        </w:tc>
        <w:tc>
          <w:tcPr>
            <w:tcW w:w="695" w:type="dxa"/>
            <w:vAlign w:val="center"/>
          </w:tcPr>
          <w:p>
            <w:pPr>
              <w:adjustRightInd w:val="0"/>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20</w:t>
            </w:r>
          </w:p>
        </w:tc>
        <w:tc>
          <w:tcPr>
            <w:tcW w:w="653" w:type="dxa"/>
            <w:vAlign w:val="center"/>
          </w:tcPr>
          <w:p>
            <w:pPr>
              <w:adjustRightInd w:val="0"/>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12</w:t>
            </w:r>
          </w:p>
        </w:tc>
        <w:tc>
          <w:tcPr>
            <w:tcW w:w="827" w:type="dxa"/>
            <w:gridSpan w:val="2"/>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TB03002</w:t>
            </w:r>
          </w:p>
        </w:tc>
        <w:tc>
          <w:tcPr>
            <w:tcW w:w="2989" w:type="dxa"/>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体能（二）</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1" w:type="dxa"/>
            <w:vAlign w:val="center"/>
          </w:tcPr>
          <w:p>
            <w:pPr>
              <w:adjustRightInd w:val="0"/>
              <w:snapToGrid w:val="0"/>
              <w:jc w:val="center"/>
              <w:rPr>
                <w:color w:val="000000" w:themeColor="text1"/>
                <w:sz w:val="18"/>
                <w:szCs w:val="18"/>
                <w14:textFill>
                  <w14:solidFill>
                    <w14:schemeClr w14:val="tx1"/>
                  </w14:solidFill>
                </w14:textFill>
              </w:rPr>
            </w:pP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53" w:type="dxa"/>
            <w:vAlign w:val="center"/>
          </w:tcPr>
          <w:p>
            <w:pPr>
              <w:adjustRightInd w:val="0"/>
              <w:snapToGrid w:val="0"/>
              <w:jc w:val="center"/>
              <w:rPr>
                <w:color w:val="000000" w:themeColor="text1"/>
                <w:sz w:val="18"/>
                <w:szCs w:val="18"/>
                <w14:textFill>
                  <w14:solidFill>
                    <w14:schemeClr w14:val="tx1"/>
                  </w14:solidFill>
                </w14:textFill>
              </w:rPr>
            </w:pPr>
          </w:p>
        </w:tc>
        <w:tc>
          <w:tcPr>
            <w:tcW w:w="827" w:type="dxa"/>
            <w:gridSpan w:val="2"/>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TB03003</w:t>
            </w:r>
          </w:p>
        </w:tc>
        <w:tc>
          <w:tcPr>
            <w:tcW w:w="2989" w:type="dxa"/>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体育技能一</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1" w:type="dxa"/>
            <w:vAlign w:val="center"/>
          </w:tcPr>
          <w:p>
            <w:pPr>
              <w:adjustRightInd w:val="0"/>
              <w:snapToGrid w:val="0"/>
              <w:jc w:val="center"/>
              <w:rPr>
                <w:color w:val="000000" w:themeColor="text1"/>
                <w:sz w:val="18"/>
                <w:szCs w:val="18"/>
                <w14:textFill>
                  <w14:solidFill>
                    <w14:schemeClr w14:val="tx1"/>
                  </w14:solidFill>
                </w14:textFill>
              </w:rPr>
            </w:pP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53" w:type="dxa"/>
            <w:vAlign w:val="center"/>
          </w:tcPr>
          <w:p>
            <w:pPr>
              <w:adjustRightInd w:val="0"/>
              <w:snapToGrid w:val="0"/>
              <w:jc w:val="center"/>
              <w:rPr>
                <w:color w:val="000000" w:themeColor="text1"/>
                <w:sz w:val="18"/>
                <w:szCs w:val="18"/>
                <w14:textFill>
                  <w14:solidFill>
                    <w14:schemeClr w14:val="tx1"/>
                  </w14:solidFill>
                </w14:textFill>
              </w:rPr>
            </w:pPr>
          </w:p>
        </w:tc>
        <w:tc>
          <w:tcPr>
            <w:tcW w:w="827" w:type="dxa"/>
            <w:gridSpan w:val="2"/>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TB03004</w:t>
            </w:r>
          </w:p>
        </w:tc>
        <w:tc>
          <w:tcPr>
            <w:tcW w:w="2989" w:type="dxa"/>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体育技能二</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1" w:type="dxa"/>
            <w:vAlign w:val="center"/>
          </w:tcPr>
          <w:p>
            <w:pPr>
              <w:adjustRightInd w:val="0"/>
              <w:snapToGrid w:val="0"/>
              <w:jc w:val="center"/>
              <w:rPr>
                <w:color w:val="000000" w:themeColor="text1"/>
                <w:sz w:val="18"/>
                <w:szCs w:val="18"/>
                <w14:textFill>
                  <w14:solidFill>
                    <w14:schemeClr w14:val="tx1"/>
                  </w14:solidFill>
                </w14:textFill>
              </w:rPr>
            </w:pPr>
          </w:p>
        </w:tc>
        <w:tc>
          <w:tcPr>
            <w:tcW w:w="69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53" w:type="dxa"/>
            <w:vAlign w:val="center"/>
          </w:tcPr>
          <w:p>
            <w:pPr>
              <w:adjustRightInd w:val="0"/>
              <w:snapToGrid w:val="0"/>
              <w:jc w:val="center"/>
              <w:rPr>
                <w:color w:val="000000" w:themeColor="text1"/>
                <w:sz w:val="18"/>
                <w:szCs w:val="18"/>
                <w14:textFill>
                  <w14:solidFill>
                    <w14:schemeClr w14:val="tx1"/>
                  </w14:solidFill>
                </w14:textFill>
              </w:rPr>
            </w:pPr>
          </w:p>
        </w:tc>
        <w:tc>
          <w:tcPr>
            <w:tcW w:w="827" w:type="dxa"/>
            <w:gridSpan w:val="2"/>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r>
              <w:rPr>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1"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restar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大学计算机类课程</w:t>
            </w:r>
          </w:p>
        </w:tc>
        <w:tc>
          <w:tcPr>
            <w:tcW w:w="1087" w:type="dxa"/>
            <w:vAlign w:val="center"/>
          </w:tcPr>
          <w:p>
            <w:pPr>
              <w:snapToGrid w:val="0"/>
              <w:jc w:val="center"/>
              <w:rPr>
                <w:color w:val="000000" w:themeColor="text1"/>
                <w:sz w:val="18"/>
                <w:szCs w:val="18"/>
                <w14:textFill>
                  <w14:solidFill>
                    <w14:schemeClr w14:val="tx1"/>
                  </w14:solidFill>
                </w14:textFill>
              </w:rPr>
            </w:pPr>
            <w:r>
              <w:rPr>
                <w:rFonts w:eastAsiaTheme="minorEastAsia"/>
                <w:color w:val="FF0000"/>
              </w:rPr>
              <w:t>TB0800</w:t>
            </w:r>
            <w:r>
              <w:rPr>
                <w:rFonts w:hint="eastAsia" w:eastAsiaTheme="minorEastAsia"/>
                <w:color w:val="FF0000"/>
              </w:rPr>
              <w:t>8</w:t>
            </w:r>
          </w:p>
        </w:tc>
        <w:tc>
          <w:tcPr>
            <w:tcW w:w="2989" w:type="dxa"/>
            <w:vAlign w:val="center"/>
          </w:tcPr>
          <w:p>
            <w:pPr>
              <w:snapToGrid w:val="0"/>
              <w:rPr>
                <w:color w:val="000000" w:themeColor="text1"/>
                <w:sz w:val="18"/>
                <w:szCs w:val="18"/>
                <w14:textFill>
                  <w14:solidFill>
                    <w14:schemeClr w14:val="tx1"/>
                  </w14:solidFill>
                </w14:textFill>
              </w:rPr>
            </w:pPr>
            <w:r>
              <w:rPr>
                <w:color w:val="FF0000"/>
              </w:rPr>
              <w:t>大学计算机</w:t>
            </w:r>
            <w:r>
              <w:rPr>
                <w:rFonts w:hint="eastAsia"/>
                <w:color w:val="FF0000"/>
              </w:rPr>
              <w:t>基础</w:t>
            </w:r>
          </w:p>
        </w:tc>
        <w:tc>
          <w:tcPr>
            <w:tcW w:w="642" w:type="dxa"/>
            <w:vAlign w:val="center"/>
          </w:tcPr>
          <w:p>
            <w:pPr>
              <w:snapToGrid w:val="0"/>
              <w:jc w:val="center"/>
              <w:rPr>
                <w:color w:val="000000" w:themeColor="text1"/>
                <w:sz w:val="18"/>
                <w:szCs w:val="18"/>
                <w14:textFill>
                  <w14:solidFill>
                    <w14:schemeClr w14:val="tx1"/>
                  </w14:solidFill>
                </w14:textFill>
              </w:rPr>
            </w:pPr>
            <w:r>
              <w:rPr>
                <w:color w:val="FF0000"/>
              </w:rPr>
              <w:t>1</w:t>
            </w:r>
          </w:p>
        </w:tc>
        <w:tc>
          <w:tcPr>
            <w:tcW w:w="697" w:type="dxa"/>
            <w:vAlign w:val="center"/>
          </w:tcPr>
          <w:p>
            <w:pPr>
              <w:snapToGrid w:val="0"/>
              <w:jc w:val="center"/>
              <w:rPr>
                <w:rFonts w:hint="default" w:eastAsia="宋体"/>
                <w:color w:val="000000" w:themeColor="text1"/>
                <w:sz w:val="18"/>
                <w:szCs w:val="18"/>
                <w:lang w:val="en-US" w:eastAsia="zh-CN"/>
                <w14:textFill>
                  <w14:solidFill>
                    <w14:schemeClr w14:val="tx1"/>
                  </w14:solidFill>
                </w14:textFill>
              </w:rPr>
            </w:pPr>
            <w:r>
              <w:rPr>
                <w:color w:val="FF0000"/>
              </w:rPr>
              <w:t>16</w:t>
            </w:r>
          </w:p>
        </w:tc>
        <w:tc>
          <w:tcPr>
            <w:tcW w:w="661" w:type="dxa"/>
            <w:vAlign w:val="center"/>
          </w:tcPr>
          <w:p>
            <w:pPr>
              <w:snapToGrid w:val="0"/>
              <w:jc w:val="center"/>
              <w:rPr>
                <w:color w:val="000000" w:themeColor="text1"/>
                <w:sz w:val="18"/>
                <w:szCs w:val="18"/>
                <w14:textFill>
                  <w14:solidFill>
                    <w14:schemeClr w14:val="tx1"/>
                  </w14:solidFill>
                </w14:textFill>
              </w:rPr>
            </w:pPr>
          </w:p>
        </w:tc>
        <w:tc>
          <w:tcPr>
            <w:tcW w:w="695" w:type="dxa"/>
            <w:vAlign w:val="center"/>
          </w:tcPr>
          <w:p>
            <w:pPr>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FF0000"/>
              </w:rPr>
              <w:t>2</w:t>
            </w:r>
          </w:p>
        </w:tc>
        <w:tc>
          <w:tcPr>
            <w:tcW w:w="653" w:type="dxa"/>
            <w:vAlign w:val="center"/>
          </w:tcPr>
          <w:p>
            <w:pPr>
              <w:snapToGrid w:val="0"/>
              <w:jc w:val="center"/>
              <w:rPr>
                <w:color w:val="000000" w:themeColor="text1"/>
                <w:sz w:val="18"/>
                <w:szCs w:val="18"/>
                <w14:textFill>
                  <w14:solidFill>
                    <w14:schemeClr w14:val="tx1"/>
                  </w14:solidFill>
                </w14:textFill>
              </w:rPr>
            </w:pPr>
            <w:r>
              <w:rPr>
                <w:rFonts w:hint="eastAsia"/>
                <w:color w:val="FF0000"/>
              </w:rPr>
              <w:t>14</w:t>
            </w:r>
          </w:p>
        </w:tc>
        <w:tc>
          <w:tcPr>
            <w:tcW w:w="827" w:type="dxa"/>
            <w:gridSpan w:val="2"/>
            <w:vAlign w:val="center"/>
          </w:tcPr>
          <w:p>
            <w:pPr>
              <w:snapToGrid w:val="0"/>
              <w:jc w:val="center"/>
              <w:rPr>
                <w:color w:val="000000" w:themeColor="text1"/>
                <w:sz w:val="18"/>
                <w:szCs w:val="18"/>
                <w14:textFill>
                  <w14:solidFill>
                    <w14:schemeClr w14:val="tx1"/>
                  </w14:solidFill>
                </w14:textFill>
              </w:rPr>
            </w:pPr>
            <w:r>
              <w:rPr>
                <w:color w:val="FF000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snapToGrid w:val="0"/>
              <w:jc w:val="center"/>
              <w:rPr>
                <w:color w:val="000000" w:themeColor="text1"/>
                <w:sz w:val="18"/>
                <w:szCs w:val="18"/>
                <w14:textFill>
                  <w14:solidFill>
                    <w14:schemeClr w14:val="tx1"/>
                  </w14:solidFill>
                </w14:textFill>
              </w:rPr>
            </w:pPr>
            <w:r>
              <w:rPr>
                <w:rFonts w:hint="eastAsia"/>
                <w:color w:val="FF0000"/>
              </w:rPr>
              <w:t>TB08004</w:t>
            </w:r>
          </w:p>
        </w:tc>
        <w:tc>
          <w:tcPr>
            <w:tcW w:w="2989" w:type="dxa"/>
            <w:vAlign w:val="center"/>
          </w:tcPr>
          <w:p>
            <w:pPr>
              <w:snapToGrid w:val="0"/>
              <w:jc w:val="left"/>
              <w:rPr>
                <w:color w:val="000000" w:themeColor="text1"/>
                <w:sz w:val="18"/>
                <w:szCs w:val="18"/>
                <w14:textFill>
                  <w14:solidFill>
                    <w14:schemeClr w14:val="tx1"/>
                  </w14:solidFill>
                </w14:textFill>
              </w:rPr>
            </w:pPr>
            <w:r>
              <w:rPr>
                <w:rFonts w:hint="eastAsia"/>
                <w:color w:val="FF0000"/>
              </w:rPr>
              <w:t>多媒体技术及应用</w:t>
            </w:r>
          </w:p>
        </w:tc>
        <w:tc>
          <w:tcPr>
            <w:tcW w:w="642" w:type="dxa"/>
            <w:vAlign w:val="center"/>
          </w:tcPr>
          <w:p>
            <w:pPr>
              <w:snapToGrid w:val="0"/>
              <w:jc w:val="center"/>
              <w:rPr>
                <w:color w:val="000000" w:themeColor="text1"/>
                <w:sz w:val="18"/>
                <w:szCs w:val="18"/>
                <w14:textFill>
                  <w14:solidFill>
                    <w14:schemeClr w14:val="tx1"/>
                  </w14:solidFill>
                </w14:textFill>
              </w:rPr>
            </w:pPr>
            <w:r>
              <w:rPr>
                <w:rFonts w:hint="eastAsia"/>
                <w:color w:val="FF0000"/>
              </w:rPr>
              <w:t>1.5</w:t>
            </w:r>
          </w:p>
        </w:tc>
        <w:tc>
          <w:tcPr>
            <w:tcW w:w="697" w:type="dxa"/>
            <w:vAlign w:val="center"/>
          </w:tcPr>
          <w:p>
            <w:pPr>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FF0000"/>
              </w:rPr>
              <w:t>24</w:t>
            </w:r>
          </w:p>
        </w:tc>
        <w:tc>
          <w:tcPr>
            <w:tcW w:w="661" w:type="dxa"/>
            <w:vAlign w:val="center"/>
          </w:tcPr>
          <w:p>
            <w:pPr>
              <w:snapToGrid w:val="0"/>
              <w:jc w:val="center"/>
              <w:rPr>
                <w:color w:val="000000" w:themeColor="text1"/>
                <w:sz w:val="18"/>
                <w:szCs w:val="18"/>
                <w14:textFill>
                  <w14:solidFill>
                    <w14:schemeClr w14:val="tx1"/>
                  </w14:solidFill>
                </w14:textFill>
              </w:rPr>
            </w:pPr>
          </w:p>
        </w:tc>
        <w:tc>
          <w:tcPr>
            <w:tcW w:w="695" w:type="dxa"/>
            <w:vAlign w:val="center"/>
          </w:tcPr>
          <w:p>
            <w:pPr>
              <w:snapToGrid w:val="0"/>
              <w:jc w:val="center"/>
              <w:rPr>
                <w:rFonts w:hint="default" w:eastAsia="宋体"/>
                <w:color w:val="000000" w:themeColor="text1"/>
                <w:sz w:val="18"/>
                <w:szCs w:val="18"/>
                <w:lang w:val="en-US" w:eastAsia="zh-CN"/>
                <w14:textFill>
                  <w14:solidFill>
                    <w14:schemeClr w14:val="tx1"/>
                  </w14:solidFill>
                </w14:textFill>
              </w:rPr>
            </w:pPr>
            <w:r>
              <w:rPr>
                <w:rFonts w:hint="eastAsia"/>
                <w:color w:val="FF0000"/>
              </w:rPr>
              <w:t>8</w:t>
            </w:r>
          </w:p>
        </w:tc>
        <w:tc>
          <w:tcPr>
            <w:tcW w:w="653" w:type="dxa"/>
            <w:vAlign w:val="center"/>
          </w:tcPr>
          <w:p>
            <w:pPr>
              <w:snapToGrid w:val="0"/>
              <w:jc w:val="center"/>
              <w:rPr>
                <w:color w:val="000000" w:themeColor="text1"/>
                <w:sz w:val="18"/>
                <w:szCs w:val="18"/>
                <w14:textFill>
                  <w14:solidFill>
                    <w14:schemeClr w14:val="tx1"/>
                  </w14:solidFill>
                </w14:textFill>
              </w:rPr>
            </w:pPr>
            <w:r>
              <w:rPr>
                <w:rFonts w:hint="eastAsia"/>
                <w:color w:val="FF0000"/>
              </w:rPr>
              <w:t>16</w:t>
            </w:r>
          </w:p>
        </w:tc>
        <w:tc>
          <w:tcPr>
            <w:tcW w:w="827" w:type="dxa"/>
            <w:gridSpan w:val="2"/>
            <w:vAlign w:val="center"/>
          </w:tcPr>
          <w:p>
            <w:pPr>
              <w:snapToGrid w:val="0"/>
              <w:jc w:val="center"/>
              <w:rPr>
                <w:color w:val="000000" w:themeColor="text1"/>
                <w:sz w:val="18"/>
                <w:szCs w:val="18"/>
                <w14:textFill>
                  <w14:solidFill>
                    <w14:schemeClr w14:val="tx1"/>
                  </w14:solidFill>
                </w14:textFill>
              </w:rPr>
            </w:pPr>
            <w:r>
              <w:rPr>
                <w:rFonts w:hint="eastAsia"/>
                <w:color w:val="FF000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restart"/>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创新创业类课程</w:t>
            </w:r>
          </w:p>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TBC1601</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创新创业基础</w:t>
            </w:r>
          </w:p>
        </w:tc>
        <w:tc>
          <w:tcPr>
            <w:tcW w:w="64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1.5</w:t>
            </w:r>
          </w:p>
        </w:tc>
        <w:tc>
          <w:tcPr>
            <w:tcW w:w="697"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6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695" w:type="dxa"/>
            <w:vAlign w:val="center"/>
          </w:tcPr>
          <w:p>
            <w:pPr>
              <w:adjustRightInd w:val="0"/>
              <w:snapToGrid w:val="0"/>
              <w:jc w:val="center"/>
              <w:rPr>
                <w:color w:val="000000" w:themeColor="text1"/>
                <w:sz w:val="18"/>
                <w:szCs w:val="18"/>
                <w14:textFill>
                  <w14:solidFill>
                    <w14:schemeClr w14:val="tx1"/>
                  </w14:solidFill>
                </w14:textFill>
              </w:rPr>
            </w:pPr>
          </w:p>
        </w:tc>
        <w:tc>
          <w:tcPr>
            <w:tcW w:w="653" w:type="dxa"/>
            <w:vAlign w:val="center"/>
          </w:tcPr>
          <w:p>
            <w:pPr>
              <w:adjustRightInd w:val="0"/>
              <w:snapToGrid w:val="0"/>
              <w:jc w:val="center"/>
              <w:rPr>
                <w:color w:val="000000" w:themeColor="text1"/>
                <w:sz w:val="18"/>
                <w:szCs w:val="18"/>
                <w14:textFill>
                  <w14:solidFill>
                    <w14:schemeClr w14:val="tx1"/>
                  </w14:solidFill>
                </w14:textFill>
              </w:rPr>
            </w:pPr>
          </w:p>
        </w:tc>
        <w:tc>
          <w:tcPr>
            <w:tcW w:w="827" w:type="dxa"/>
            <w:gridSpan w:val="2"/>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r>
              <w:rPr>
                <w:rFonts w:hint="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01"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474"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087" w:type="dxa"/>
            <w:vAlign w:val="center"/>
          </w:tcPr>
          <w:p>
            <w:pPr>
              <w:widowControl/>
              <w:snapToGrid w:val="0"/>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t>TBC2302</w:t>
            </w:r>
          </w:p>
        </w:tc>
        <w:tc>
          <w:tcPr>
            <w:tcW w:w="2989" w:type="dxa"/>
            <w:vAlign w:val="center"/>
          </w:tcPr>
          <w:p>
            <w:pPr>
              <w:widowControl/>
              <w:snapToGrid w:val="0"/>
              <w:jc w:val="left"/>
              <w:rPr>
                <w:color w:val="000000" w:themeColor="text1"/>
                <w:sz w:val="18"/>
                <w:szCs w:val="18"/>
                <w14:textFill>
                  <w14:solidFill>
                    <w14:schemeClr w14:val="tx1"/>
                  </w14:solidFill>
                </w14:textFill>
              </w:rPr>
            </w:pPr>
            <w:r>
              <w:rPr>
                <w:color w:val="000000" w:themeColor="text1"/>
                <w14:textFill>
                  <w14:solidFill>
                    <w14:schemeClr w14:val="tx1"/>
                  </w14:solidFill>
                </w14:textFill>
              </w:rPr>
              <w:t>大学生职业发展与就业指导</w:t>
            </w:r>
          </w:p>
        </w:tc>
        <w:tc>
          <w:tcPr>
            <w:tcW w:w="642" w:type="dxa"/>
            <w:vAlign w:val="center"/>
          </w:tcPr>
          <w:p>
            <w:pPr>
              <w:snapToGrid w:val="0"/>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t>1</w:t>
            </w:r>
          </w:p>
        </w:tc>
        <w:tc>
          <w:tcPr>
            <w:tcW w:w="697" w:type="dxa"/>
            <w:vAlign w:val="center"/>
          </w:tcPr>
          <w:p>
            <w:pPr>
              <w:snapToGrid w:val="0"/>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t>24</w:t>
            </w:r>
          </w:p>
        </w:tc>
        <w:tc>
          <w:tcPr>
            <w:tcW w:w="661" w:type="dxa"/>
            <w:vAlign w:val="center"/>
          </w:tcPr>
          <w:p>
            <w:pPr>
              <w:snapToGrid w:val="0"/>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t>10</w:t>
            </w:r>
          </w:p>
        </w:tc>
        <w:tc>
          <w:tcPr>
            <w:tcW w:w="695" w:type="dxa"/>
            <w:vAlign w:val="center"/>
          </w:tcPr>
          <w:p>
            <w:pPr>
              <w:snapToGrid w:val="0"/>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t>8</w:t>
            </w:r>
          </w:p>
        </w:tc>
        <w:tc>
          <w:tcPr>
            <w:tcW w:w="653" w:type="dxa"/>
            <w:vAlign w:val="center"/>
          </w:tcPr>
          <w:p>
            <w:pPr>
              <w:snapToGrid w:val="0"/>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t>6</w:t>
            </w:r>
          </w:p>
        </w:tc>
        <w:tc>
          <w:tcPr>
            <w:tcW w:w="827" w:type="dxa"/>
            <w:gridSpan w:val="2"/>
            <w:vAlign w:val="center"/>
          </w:tcPr>
          <w:p>
            <w:pPr>
              <w:snapToGrid w:val="0"/>
              <w:jc w:val="center"/>
              <w:rPr>
                <w:color w:val="000000" w:themeColor="text1"/>
                <w:sz w:val="18"/>
                <w:szCs w:val="18"/>
                <w14:textFill>
                  <w14:solidFill>
                    <w14:schemeClr w14:val="tx1"/>
                  </w14:solidFill>
                </w14:textFill>
              </w:rPr>
            </w:pPr>
            <w:r>
              <w:rPr>
                <w:color w:val="000000" w:themeColor="text1"/>
                <w14:textFill>
                  <w14:solidFill>
                    <w14:schemeClr w14:val="tx1"/>
                  </w14:solidFill>
                </w14:textFill>
              </w:rPr>
              <w:t>1,3,5,7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4" w:hRule="atLeast"/>
          <w:jc w:val="center"/>
        </w:trPr>
        <w:tc>
          <w:tcPr>
            <w:tcW w:w="401" w:type="dxa"/>
            <w:vMerge w:val="restart"/>
            <w:vAlign w:val="center"/>
          </w:tcPr>
          <w:p>
            <w:pPr>
              <w:adjustRightInd w:val="0"/>
              <w:snapToGrid w:val="0"/>
              <w:jc w:val="center"/>
              <w:rPr>
                <w:sz w:val="18"/>
                <w:szCs w:val="18"/>
              </w:rPr>
            </w:pPr>
            <w:r>
              <w:rPr>
                <w:rFonts w:hint="eastAsia"/>
                <w:sz w:val="18"/>
                <w:szCs w:val="18"/>
              </w:rPr>
              <w:t>通识教育选修</w:t>
            </w:r>
          </w:p>
          <w:p>
            <w:pPr>
              <w:adjustRightInd w:val="0"/>
              <w:snapToGrid w:val="0"/>
              <w:jc w:val="center"/>
              <w:rPr>
                <w:sz w:val="18"/>
                <w:szCs w:val="18"/>
              </w:rPr>
            </w:pPr>
            <w:r>
              <w:rPr>
                <w:rFonts w:hint="eastAsia"/>
                <w:sz w:val="18"/>
                <w:szCs w:val="18"/>
              </w:rPr>
              <w:t>课程</w:t>
            </w:r>
          </w:p>
        </w:tc>
        <w:tc>
          <w:tcPr>
            <w:tcW w:w="474" w:type="dxa"/>
            <w:vMerge w:val="restart"/>
            <w:vAlign w:val="center"/>
          </w:tcPr>
          <w:p>
            <w:pPr>
              <w:adjustRightInd w:val="0"/>
              <w:snapToGrid w:val="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劳动</w:t>
            </w:r>
          </w:p>
          <w:p>
            <w:pPr>
              <w:adjustRightInd w:val="0"/>
              <w:snapToGrid w:val="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教育</w:t>
            </w:r>
          </w:p>
          <w:p>
            <w:pPr>
              <w:adjustRightInd w:val="0"/>
              <w:snapToGrid w:val="0"/>
              <w:jc w:val="center"/>
              <w:rPr>
                <w:rFonts w:hint="eastAsia"/>
                <w:color w:val="000000" w:themeColor="text1"/>
                <w:sz w:val="18"/>
                <w:szCs w:val="18"/>
                <w:lang w:eastAsia="zh-CN"/>
                <w14:textFill>
                  <w14:solidFill>
                    <w14:schemeClr w14:val="tx1"/>
                  </w14:solidFill>
                </w14:textFill>
              </w:rPr>
            </w:pPr>
            <w:r>
              <w:rPr>
                <w:rFonts w:hint="eastAsia"/>
                <w:color w:val="000000" w:themeColor="text1"/>
                <w:sz w:val="18"/>
                <w:szCs w:val="18"/>
                <w:lang w:eastAsia="zh-CN"/>
                <w14:textFill>
                  <w14:solidFill>
                    <w14:schemeClr w14:val="tx1"/>
                  </w14:solidFill>
                </w14:textFill>
              </w:rPr>
              <w:t>实践</w:t>
            </w:r>
          </w:p>
          <w:p>
            <w:pPr>
              <w:adjustRightInd w:val="0"/>
              <w:snapToGrid w:val="0"/>
              <w:jc w:val="center"/>
              <w:rPr>
                <w:rFonts w:hint="default"/>
                <w:color w:val="000000" w:themeColor="text1"/>
                <w:sz w:val="18"/>
                <w:szCs w:val="18"/>
                <w:lang w:val="en-US" w:eastAsia="zh-CN"/>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模块一</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劳动与创新实践</w:t>
            </w:r>
          </w:p>
        </w:tc>
        <w:tc>
          <w:tcPr>
            <w:tcW w:w="4175" w:type="dxa"/>
            <w:gridSpan w:val="7"/>
            <w:vAlign w:val="center"/>
          </w:tcPr>
          <w:p>
            <w:pPr>
              <w:adjustRightInd w:val="0"/>
              <w:snapToGrid w:val="0"/>
              <w:jc w:val="center"/>
              <w:rPr>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最低选修</w:t>
            </w:r>
            <w:r>
              <w:rPr>
                <w:rFonts w:hint="eastAsia"/>
                <w:color w:val="000000" w:themeColor="text1"/>
                <w:sz w:val="18"/>
                <w:szCs w:val="18"/>
                <w:lang w:val="en-US" w:eastAsia="zh-CN"/>
                <w14:textFill>
                  <w14:solidFill>
                    <w14:schemeClr w14:val="tx1"/>
                  </w14:solidFill>
                </w14:textFill>
              </w:rPr>
              <w:t>2</w:t>
            </w:r>
            <w:r>
              <w:rPr>
                <w:rFonts w:hint="default"/>
                <w:color w:val="000000" w:themeColor="text1"/>
                <w:sz w:val="18"/>
                <w:szCs w:val="18"/>
                <w14:textFill>
                  <w14:solidFill>
                    <w14:schemeClr w14:val="tx1"/>
                  </w14:solidFill>
                </w14:textFill>
              </w:rPr>
              <w:t>学分，由创新创业实践模块组成。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01" w:type="dxa"/>
            <w:vMerge w:val="continue"/>
            <w:vAlign w:val="center"/>
          </w:tcPr>
          <w:p>
            <w:pPr>
              <w:adjustRightInd w:val="0"/>
              <w:snapToGrid w:val="0"/>
              <w:jc w:val="center"/>
              <w:rPr>
                <w:sz w:val="18"/>
                <w:szCs w:val="18"/>
              </w:rPr>
            </w:pPr>
          </w:p>
        </w:tc>
        <w:tc>
          <w:tcPr>
            <w:tcW w:w="474" w:type="dxa"/>
            <w:vMerge w:val="continue"/>
            <w:vAlign w:val="center"/>
          </w:tcPr>
          <w:p>
            <w:pPr>
              <w:adjustRightInd w:val="0"/>
              <w:snapToGrid w:val="0"/>
              <w:jc w:val="center"/>
              <w:rPr>
                <w:rFonts w:hint="eastAsia"/>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模块二</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第二课堂成绩单</w:t>
            </w:r>
          </w:p>
        </w:tc>
        <w:tc>
          <w:tcPr>
            <w:tcW w:w="4175" w:type="dxa"/>
            <w:gridSpan w:val="7"/>
            <w:vAlign w:val="center"/>
          </w:tcPr>
          <w:p>
            <w:pPr>
              <w:adjustRightInd w:val="0"/>
              <w:snapToGrid w:val="0"/>
              <w:jc w:val="center"/>
              <w:rPr>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最低选修</w:t>
            </w:r>
            <w:r>
              <w:rPr>
                <w:rFonts w:hint="eastAsia"/>
                <w:color w:val="000000" w:themeColor="text1"/>
                <w:sz w:val="18"/>
                <w:szCs w:val="18"/>
                <w:lang w:val="en-US" w:eastAsia="zh-CN"/>
                <w14:textFill>
                  <w14:solidFill>
                    <w14:schemeClr w14:val="tx1"/>
                  </w14:solidFill>
                </w14:textFill>
              </w:rPr>
              <w:t>3</w:t>
            </w:r>
            <w:r>
              <w:rPr>
                <w:rFonts w:hint="default"/>
                <w:color w:val="000000" w:themeColor="text1"/>
                <w:sz w:val="18"/>
                <w:szCs w:val="18"/>
                <w14:textFill>
                  <w14:solidFill>
                    <w14:schemeClr w14:val="tx1"/>
                  </w14:solidFill>
                </w14:textFill>
              </w:rPr>
              <w:t>学分，</w:t>
            </w:r>
            <w:r>
              <w:rPr>
                <w:color w:val="000000" w:themeColor="text1"/>
                <w:sz w:val="18"/>
                <w:szCs w:val="18"/>
                <w14:textFill>
                  <w14:solidFill>
                    <w14:schemeClr w14:val="tx1"/>
                  </w14:solidFill>
                </w14:textFill>
              </w:rPr>
              <w:t>由思想成长、工作履历、实践实习、志愿公益、文体活动和技能特长等六个版块组成。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 w:hRule="atLeast"/>
          <w:jc w:val="center"/>
        </w:trPr>
        <w:tc>
          <w:tcPr>
            <w:tcW w:w="401" w:type="dxa"/>
            <w:vMerge w:val="continue"/>
            <w:vAlign w:val="center"/>
          </w:tcPr>
          <w:p>
            <w:pPr>
              <w:adjustRightInd w:val="0"/>
              <w:snapToGrid w:val="0"/>
              <w:jc w:val="center"/>
              <w:rPr>
                <w:sz w:val="18"/>
                <w:szCs w:val="18"/>
              </w:rPr>
            </w:pPr>
          </w:p>
        </w:tc>
        <w:tc>
          <w:tcPr>
            <w:tcW w:w="474" w:type="dxa"/>
            <w:vMerge w:val="restart"/>
            <w:vAlign w:val="center"/>
          </w:tcPr>
          <w:p>
            <w:pPr>
              <w:adjustRightInd w:val="0"/>
              <w:snapToGrid w:val="0"/>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通识</w:t>
            </w:r>
          </w:p>
          <w:p>
            <w:pPr>
              <w:adjustRightInd w:val="0"/>
              <w:snapToGrid w:val="0"/>
              <w:jc w:val="center"/>
              <w:rPr>
                <w:rFonts w:hint="default"/>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拓展类课程</w:t>
            </w:r>
          </w:p>
          <w:p>
            <w:pPr>
              <w:adjustRightInd w:val="0"/>
              <w:snapToGrid w:val="0"/>
              <w:jc w:val="center"/>
              <w:rPr>
                <w:rFonts w:hint="eastAsia" w:eastAsia="宋体"/>
                <w:color w:val="000000" w:themeColor="text1"/>
                <w:sz w:val="18"/>
                <w:szCs w:val="18"/>
                <w:lang w:val="en-US" w:eastAsia="zh-CN"/>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模块一</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美育类</w:t>
            </w:r>
          </w:p>
        </w:tc>
        <w:tc>
          <w:tcPr>
            <w:tcW w:w="4175" w:type="dxa"/>
            <w:gridSpan w:val="7"/>
            <w:vAlign w:val="center"/>
          </w:tcPr>
          <w:p>
            <w:pPr>
              <w:adjustRightInd w:val="0"/>
              <w:snapToGrid w:val="0"/>
              <w:jc w:val="center"/>
              <w:rPr>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至少选修一门课</w:t>
            </w:r>
            <w:r>
              <w:rPr>
                <w:rFonts w:hint="default"/>
                <w:color w:val="000000" w:themeColor="text1"/>
                <w:sz w:val="18"/>
                <w:szCs w:val="18"/>
                <w:lang w:eastAsia="zh-CN"/>
                <w14:textFill>
                  <w14:solidFill>
                    <w14:schemeClr w14:val="tx1"/>
                  </w14:solidFill>
                </w14:textFill>
              </w:rPr>
              <w:t>，最低选修</w:t>
            </w:r>
            <w:r>
              <w:rPr>
                <w:rFonts w:hint="default"/>
                <w:color w:val="000000" w:themeColor="text1"/>
                <w:sz w:val="18"/>
                <w:szCs w:val="18"/>
                <w:lang w:val="en-US" w:eastAsia="zh-CN"/>
                <w14:textFill>
                  <w14:solidFill>
                    <w14:schemeClr w14:val="tx1"/>
                  </w14:solidFill>
                </w14:textFill>
              </w:rPr>
              <w:t>1学分。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1" w:hRule="atLeast"/>
          <w:jc w:val="center"/>
        </w:trPr>
        <w:tc>
          <w:tcPr>
            <w:tcW w:w="401" w:type="dxa"/>
            <w:vMerge w:val="continue"/>
            <w:vAlign w:val="center"/>
          </w:tcPr>
          <w:p>
            <w:pPr>
              <w:adjustRightInd w:val="0"/>
              <w:snapToGrid w:val="0"/>
              <w:jc w:val="center"/>
              <w:rPr>
                <w:sz w:val="18"/>
                <w:szCs w:val="18"/>
              </w:rPr>
            </w:pPr>
          </w:p>
        </w:tc>
        <w:tc>
          <w:tcPr>
            <w:tcW w:w="474" w:type="dxa"/>
            <w:vMerge w:val="continue"/>
            <w:vAlign w:val="center"/>
          </w:tcPr>
          <w:p>
            <w:pPr>
              <w:adjustRightInd w:val="0"/>
              <w:snapToGrid w:val="0"/>
              <w:jc w:val="center"/>
              <w:rPr>
                <w:rFonts w:hint="eastAsia"/>
                <w:color w:val="000000" w:themeColor="text1"/>
                <w:sz w:val="18"/>
                <w:szCs w:val="18"/>
                <w14:textFill>
                  <w14:solidFill>
                    <w14:schemeClr w14:val="tx1"/>
                  </w14:solidFill>
                </w14:textFill>
              </w:rPr>
            </w:pPr>
          </w:p>
        </w:tc>
        <w:tc>
          <w:tcPr>
            <w:tcW w:w="1087"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lang w:eastAsia="zh-CN"/>
                <w14:textFill>
                  <w14:solidFill>
                    <w14:schemeClr w14:val="tx1"/>
                  </w14:solidFill>
                </w14:textFill>
              </w:rPr>
              <w:t>模块二</w:t>
            </w:r>
          </w:p>
        </w:tc>
        <w:tc>
          <w:tcPr>
            <w:tcW w:w="2989" w:type="dxa"/>
            <w:vAlign w:val="center"/>
          </w:tcPr>
          <w:p>
            <w:pPr>
              <w:adjustRightInd w:val="0"/>
              <w:snapToGrid w:val="0"/>
              <w:jc w:val="center"/>
              <w:rPr>
                <w:color w:val="000000" w:themeColor="text1"/>
                <w:sz w:val="18"/>
                <w:szCs w:val="18"/>
                <w14:textFill>
                  <w14:solidFill>
                    <w14:schemeClr w14:val="tx1"/>
                  </w14:solidFill>
                </w14:textFill>
              </w:rPr>
            </w:pPr>
            <w:r>
              <w:rPr>
                <w:rFonts w:hint="default"/>
                <w:color w:val="000000" w:themeColor="text1"/>
                <w:sz w:val="18"/>
                <w:szCs w:val="18"/>
                <w:lang w:eastAsia="zh-CN"/>
                <w14:textFill>
                  <w14:solidFill>
                    <w14:schemeClr w14:val="tx1"/>
                  </w14:solidFill>
                </w14:textFill>
              </w:rPr>
              <w:t>自然</w:t>
            </w:r>
            <w:r>
              <w:rPr>
                <w:rFonts w:hint="default"/>
                <w:color w:val="000000" w:themeColor="text1"/>
                <w:sz w:val="18"/>
                <w:szCs w:val="18"/>
                <w14:textFill>
                  <w14:solidFill>
                    <w14:schemeClr w14:val="tx1"/>
                  </w14:solidFill>
                </w14:textFill>
              </w:rPr>
              <w:t>科学</w:t>
            </w:r>
            <w:r>
              <w:rPr>
                <w:rFonts w:hint="eastAsia"/>
                <w:color w:val="000000" w:themeColor="text1"/>
                <w:sz w:val="18"/>
                <w:szCs w:val="18"/>
                <w:lang w:eastAsia="zh-CN"/>
                <w14:textFill>
                  <w14:solidFill>
                    <w14:schemeClr w14:val="tx1"/>
                  </w14:solidFill>
                </w14:textFill>
              </w:rPr>
              <w:t>类</w:t>
            </w:r>
          </w:p>
        </w:tc>
        <w:tc>
          <w:tcPr>
            <w:tcW w:w="4175" w:type="dxa"/>
            <w:gridSpan w:val="7"/>
            <w:vAlign w:val="center"/>
          </w:tcPr>
          <w:p>
            <w:pPr>
              <w:adjustRightInd w:val="0"/>
              <w:snapToGrid w:val="0"/>
              <w:jc w:val="center"/>
              <w:rPr>
                <w:color w:val="000000" w:themeColor="text1"/>
                <w:sz w:val="18"/>
                <w:szCs w:val="18"/>
                <w14:textFill>
                  <w14:solidFill>
                    <w14:schemeClr w14:val="tx1"/>
                  </w14:solidFill>
                </w14:textFill>
              </w:rPr>
            </w:pPr>
            <w:r>
              <w:rPr>
                <w:rFonts w:hint="default"/>
                <w:color w:val="000000" w:themeColor="text1"/>
                <w:sz w:val="18"/>
                <w:szCs w:val="18"/>
                <w14:textFill>
                  <w14:solidFill>
                    <w14:schemeClr w14:val="tx1"/>
                  </w14:solidFill>
                </w14:textFill>
              </w:rPr>
              <w:t>最低选修6学分</w:t>
            </w:r>
            <w:r>
              <w:rPr>
                <w:rFonts w:hint="default"/>
                <w:color w:val="000000" w:themeColor="text1"/>
                <w:sz w:val="18"/>
                <w:szCs w:val="18"/>
                <w:lang w:eastAsia="zh-CN"/>
                <w14:textFill>
                  <w14:solidFill>
                    <w14:schemeClr w14:val="tx1"/>
                  </w14:solidFill>
                </w14:textFill>
              </w:rPr>
              <w:t>。</w:t>
            </w:r>
            <w:r>
              <w:rPr>
                <w:rFonts w:hint="default"/>
                <w:color w:val="000000" w:themeColor="text1"/>
                <w:sz w:val="18"/>
                <w:szCs w:val="18"/>
                <w:lang w:val="en-US" w:eastAsia="zh-CN"/>
                <w14:textFill>
                  <w14:solidFill>
                    <w14:schemeClr w14:val="tx1"/>
                  </w14:solidFill>
                </w14:textFill>
              </w:rPr>
              <w:t>（选择“自然科学类”课程）</w:t>
            </w:r>
          </w:p>
        </w:tc>
      </w:tr>
    </w:tbl>
    <w:p>
      <w:pPr>
        <w:adjustRightInd w:val="0"/>
        <w:snapToGrid w:val="0"/>
        <w:jc w:val="center"/>
        <w:rPr>
          <w:color w:val="000000" w:themeColor="text1"/>
          <w:sz w:val="18"/>
          <w:szCs w:val="18"/>
          <w14:textFill>
            <w14:solidFill>
              <w14:schemeClr w14:val="tx1"/>
            </w14:solidFill>
          </w14:textFill>
        </w:rPr>
      </w:pPr>
    </w:p>
    <w:p>
      <w:pPr>
        <w:spacing w:beforeLines="25" w:line="276" w:lineRule="auto"/>
        <w:rPr>
          <w:b/>
          <w:color w:val="000000" w:themeColor="text1"/>
          <w:szCs w:val="21"/>
          <w14:textFill>
            <w14:solidFill>
              <w14:schemeClr w14:val="tx1"/>
            </w14:solidFill>
          </w14:textFill>
        </w:rPr>
      </w:pPr>
    </w:p>
    <w:p>
      <w:pPr>
        <w:spacing w:beforeLines="25" w:line="276" w:lineRule="auto"/>
        <w:rPr>
          <w:b/>
          <w:color w:val="000000" w:themeColor="text1"/>
          <w:szCs w:val="21"/>
          <w14:textFill>
            <w14:solidFill>
              <w14:schemeClr w14:val="tx1"/>
            </w14:solidFill>
          </w14:textFill>
        </w:rPr>
      </w:pPr>
    </w:p>
    <w:p>
      <w:pPr>
        <w:spacing w:beforeLines="25" w:line="276" w:lineRule="auto"/>
        <w:rPr>
          <w:b/>
          <w:color w:val="000000" w:themeColor="text1"/>
          <w:szCs w:val="21"/>
          <w14:textFill>
            <w14:solidFill>
              <w14:schemeClr w14:val="tx1"/>
            </w14:solidFill>
          </w14:textFill>
        </w:rPr>
      </w:pPr>
    </w:p>
    <w:p>
      <w:pPr>
        <w:spacing w:beforeLines="25" w:line="276" w:lineRule="auto"/>
        <w:rPr>
          <w:b/>
          <w:color w:val="000000" w:themeColor="text1"/>
          <w:szCs w:val="21"/>
          <w14:textFill>
            <w14:solidFill>
              <w14:schemeClr w14:val="tx1"/>
            </w14:solidFill>
          </w14:textFill>
        </w:rPr>
      </w:pPr>
    </w:p>
    <w:p>
      <w:pPr>
        <w:spacing w:beforeLines="25" w:line="276" w:lineRule="auto"/>
        <w:rPr>
          <w:b/>
          <w:color w:val="000000" w:themeColor="text1"/>
          <w:szCs w:val="21"/>
          <w14:textFill>
            <w14:solidFill>
              <w14:schemeClr w14:val="tx1"/>
            </w14:solidFill>
          </w14:textFill>
        </w:rPr>
      </w:pPr>
    </w:p>
    <w:p>
      <w:pPr>
        <w:spacing w:beforeLines="25" w:line="276"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（二）专业教育（必修</w:t>
      </w:r>
      <w:r>
        <w:rPr>
          <w:rFonts w:hint="eastAsia"/>
          <w:b/>
          <w:color w:val="000000" w:themeColor="text1"/>
          <w:szCs w:val="21"/>
          <w:lang w:val="en-US" w:eastAsia="zh-CN"/>
          <w14:textFill>
            <w14:solidFill>
              <w14:schemeClr w14:val="tx1"/>
            </w14:solidFill>
          </w14:textFill>
        </w:rPr>
        <w:t xml:space="preserve"> 102</w:t>
      </w:r>
      <w:r>
        <w:rPr>
          <w:b/>
          <w:color w:val="000000" w:themeColor="text1"/>
          <w:szCs w:val="21"/>
          <w14:textFill>
            <w14:solidFill>
              <w14:schemeClr w14:val="tx1"/>
            </w14:solidFill>
          </w14:textFill>
        </w:rPr>
        <w:t>学分）</w:t>
      </w:r>
    </w:p>
    <w:tbl>
      <w:tblPr>
        <w:tblStyle w:val="31"/>
        <w:tblW w:w="9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03"/>
        <w:gridCol w:w="500"/>
        <w:gridCol w:w="1161"/>
        <w:gridCol w:w="3096"/>
        <w:gridCol w:w="655"/>
        <w:gridCol w:w="706"/>
        <w:gridCol w:w="674"/>
        <w:gridCol w:w="709"/>
        <w:gridCol w:w="662"/>
        <w:gridCol w:w="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803" w:type="dxa"/>
            <w:gridSpan w:val="2"/>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1161"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课程代码</w:t>
            </w:r>
          </w:p>
        </w:tc>
        <w:tc>
          <w:tcPr>
            <w:tcW w:w="3096"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课程名称</w:t>
            </w:r>
          </w:p>
        </w:tc>
        <w:tc>
          <w:tcPr>
            <w:tcW w:w="655"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w:t>
            </w:r>
          </w:p>
        </w:tc>
        <w:tc>
          <w:tcPr>
            <w:tcW w:w="706"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(周)</w:t>
            </w:r>
          </w:p>
        </w:tc>
        <w:tc>
          <w:tcPr>
            <w:tcW w:w="2045"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学时分配</w:t>
            </w:r>
          </w:p>
        </w:tc>
        <w:tc>
          <w:tcPr>
            <w:tcW w:w="845"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803" w:type="dxa"/>
            <w:gridSpan w:val="2"/>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dxa"/>
            <w:vMerge w:val="continue"/>
            <w:vAlign w:val="center"/>
          </w:tcPr>
          <w:p>
            <w:pPr>
              <w:widowControl/>
              <w:adjustRightInd w:val="0"/>
              <w:snapToGrid w:val="0"/>
              <w:jc w:val="center"/>
              <w:rPr>
                <w:color w:val="000000" w:themeColor="text1"/>
                <w:kern w:val="0"/>
                <w:szCs w:val="21"/>
                <w14:textFill>
                  <w14:solidFill>
                    <w14:schemeClr w14:val="tx1"/>
                  </w14:solidFill>
                </w14:textFill>
              </w:rPr>
            </w:pPr>
          </w:p>
        </w:tc>
        <w:tc>
          <w:tcPr>
            <w:tcW w:w="3096" w:type="dxa"/>
            <w:vMerge w:val="continue"/>
            <w:vAlign w:val="center"/>
          </w:tcPr>
          <w:p>
            <w:pPr>
              <w:widowControl/>
              <w:adjustRightInd w:val="0"/>
              <w:snapToGrid w:val="0"/>
              <w:jc w:val="center"/>
              <w:rPr>
                <w:color w:val="000000" w:themeColor="text1"/>
                <w:kern w:val="0"/>
                <w:szCs w:val="21"/>
                <w14:textFill>
                  <w14:solidFill>
                    <w14:schemeClr w14:val="tx1"/>
                  </w14:solidFill>
                </w14:textFill>
              </w:rPr>
            </w:pPr>
          </w:p>
        </w:tc>
        <w:tc>
          <w:tcPr>
            <w:tcW w:w="655" w:type="dxa"/>
            <w:vMerge w:val="continue"/>
            <w:vAlign w:val="center"/>
          </w:tcPr>
          <w:p>
            <w:pPr>
              <w:widowControl/>
              <w:adjustRightInd w:val="0"/>
              <w:snapToGrid w:val="0"/>
              <w:jc w:val="center"/>
              <w:rPr>
                <w:color w:val="000000" w:themeColor="text1"/>
                <w:kern w:val="0"/>
                <w:szCs w:val="21"/>
                <w14:textFill>
                  <w14:solidFill>
                    <w14:schemeClr w14:val="tx1"/>
                  </w14:solidFill>
                </w14:textFill>
              </w:rPr>
            </w:pPr>
          </w:p>
        </w:tc>
        <w:tc>
          <w:tcPr>
            <w:tcW w:w="706" w:type="dxa"/>
            <w:vMerge w:val="continue"/>
            <w:vAlign w:val="center"/>
          </w:tcPr>
          <w:p>
            <w:pPr>
              <w:widowControl/>
              <w:adjustRightInd w:val="0"/>
              <w:snapToGrid w:val="0"/>
              <w:jc w:val="center"/>
              <w:rPr>
                <w:color w:val="000000" w:themeColor="text1"/>
                <w:kern w:val="0"/>
                <w:szCs w:val="21"/>
                <w14:textFill>
                  <w14:solidFill>
                    <w14:schemeClr w14:val="tx1"/>
                  </w14:solidFill>
                </w14:textFill>
              </w:rPr>
            </w:pPr>
          </w:p>
        </w:tc>
        <w:tc>
          <w:tcPr>
            <w:tcW w:w="674"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课内理论</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课内</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实践</w:t>
            </w:r>
          </w:p>
        </w:tc>
        <w:tc>
          <w:tcPr>
            <w:tcW w:w="662"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他</w:t>
            </w:r>
          </w:p>
        </w:tc>
        <w:tc>
          <w:tcPr>
            <w:tcW w:w="845" w:type="dxa"/>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303"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专业</w:t>
            </w:r>
          </w:p>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w:t>
            </w:r>
          </w:p>
          <w:p>
            <w:pPr>
              <w:adjustRightInd w:val="0"/>
              <w:snapToGrid w:val="0"/>
              <w:jc w:val="center"/>
              <w:rPr>
                <w:rFonts w:hint="eastAsia"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必修</w:t>
            </w:r>
            <w:r>
              <w:rPr>
                <w:rFonts w:hint="eastAsia"/>
                <w:color w:val="000000" w:themeColor="text1"/>
                <w:sz w:val="18"/>
                <w:szCs w:val="18"/>
                <w:lang w:val="en-US" w:eastAsia="zh-CN"/>
                <w14:textFill>
                  <w14:solidFill>
                    <w14:schemeClr w14:val="tx1"/>
                  </w14:solidFill>
                </w14:textFill>
              </w:rPr>
              <w:t>课程</w:t>
            </w:r>
          </w:p>
          <w:p>
            <w:pPr>
              <w:adjustRightInd w:val="0"/>
              <w:snapToGrid w:val="0"/>
              <w:jc w:val="center"/>
              <w:rPr>
                <w:color w:val="000000" w:themeColor="text1"/>
                <w:sz w:val="18"/>
                <w:szCs w:val="18"/>
                <w14:textFill>
                  <w14:solidFill>
                    <w14:schemeClr w14:val="tx1"/>
                  </w14:solidFill>
                </w14:textFill>
              </w:rPr>
            </w:pPr>
          </w:p>
        </w:tc>
        <w:tc>
          <w:tcPr>
            <w:tcW w:w="500" w:type="dxa"/>
            <w:vMerge w:val="restart"/>
            <w:vAlign w:val="center"/>
          </w:tcPr>
          <w:p>
            <w:pPr>
              <w:adjustRightInd w:val="0"/>
              <w:snapToGrid w:val="0"/>
              <w:jc w:val="center"/>
              <w:rPr>
                <w:rFonts w:hint="eastAsia" w:eastAsia="宋体"/>
                <w:color w:val="000000" w:themeColor="text1"/>
                <w:sz w:val="18"/>
                <w:szCs w:val="18"/>
                <w:lang w:val="en-US" w:eastAsia="zh-CN"/>
                <w14:textFill>
                  <w14:solidFill>
                    <w14:schemeClr w14:val="tx1"/>
                  </w14:solidFill>
                </w14:textFill>
              </w:rPr>
            </w:pPr>
            <w:r>
              <w:rPr>
                <w:color w:val="000000" w:themeColor="text1"/>
                <w:sz w:val="18"/>
                <w:szCs w:val="18"/>
                <w14:textFill>
                  <w14:solidFill>
                    <w14:schemeClr w14:val="tx1"/>
                  </w14:solidFill>
                </w14:textFill>
              </w:rPr>
              <w:t>专业基础</w:t>
            </w:r>
            <w:r>
              <w:rPr>
                <w:rFonts w:hint="eastAsia"/>
                <w:color w:val="000000" w:themeColor="text1"/>
                <w:sz w:val="18"/>
                <w:szCs w:val="18"/>
                <w:lang w:val="en-US" w:eastAsia="zh-CN"/>
                <w14:textFill>
                  <w14:solidFill>
                    <w14:schemeClr w14:val="tx1"/>
                  </w14:solidFill>
                </w14:textFill>
              </w:rPr>
              <w:t>课程</w:t>
            </w:r>
          </w:p>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ZB05001</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英语专业导论</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0.5</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8</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ZB05003</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基础英语（一）</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96</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2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ZB05004</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基础英语（二）</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96</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ZB05005</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基础英语（三）</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96</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ZB05006</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基础英语（四）</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96</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ZB05007</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听力（一）</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ZB05008</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听力（二）</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ZB05011</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阅读（一）</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ZB05012</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阅读（二）</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3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ZB05013</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写作（一）</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ZB05014</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写作（二）</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ZB05015</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口语(一)</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ZB05016</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口语(二)</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widowControl/>
              <w:adjustRightInd w:val="0"/>
              <w:snapToGrid w:val="0"/>
              <w:jc w:val="center"/>
              <w:textAlignment w:val="center"/>
              <w:rPr>
                <w:color w:val="000000" w:themeColor="text1"/>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ZB05030</w:t>
            </w:r>
          </w:p>
        </w:tc>
        <w:tc>
          <w:tcPr>
            <w:tcW w:w="3096" w:type="dxa"/>
            <w:vAlign w:val="center"/>
          </w:tcPr>
          <w:p>
            <w:pPr>
              <w:adjustRightInd w:val="0"/>
              <w:snapToGrid w:val="0"/>
              <w:ind w:firstLine="900" w:firstLineChars="500"/>
              <w:jc w:val="lef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语法</w:t>
            </w:r>
          </w:p>
        </w:tc>
        <w:tc>
          <w:tcPr>
            <w:tcW w:w="65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ZB05019</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高级英语(一)</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ZB05020</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高级英语(二)</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restart"/>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专业</w:t>
            </w:r>
          </w:p>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lang w:val="en-US" w:eastAsia="zh-CN"/>
                <w14:textFill>
                  <w14:solidFill>
                    <w14:schemeClr w14:val="tx1"/>
                  </w14:solidFill>
                </w14:textFill>
              </w:rPr>
              <w:t>课程</w:t>
            </w: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ZB05021</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英语国家概况</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ZB05022</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英国文学</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ZB05023</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美国文学</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ZB05024</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语言学概论</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64</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40</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24</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ZB05025</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翻译 (一)</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ZB05026</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翻译（二）</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ZB05027</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英语演讲与辩论</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ZB05028</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论文写作</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restart"/>
            <w:vAlign w:val="center"/>
          </w:tcPr>
          <w:p>
            <w:pPr>
              <w:adjustRightInd w:val="0"/>
              <w:snapToGrid w:val="0"/>
              <w:jc w:val="center"/>
              <w:rPr>
                <w:rFonts w:hint="eastAsia" w:eastAsia="宋体"/>
                <w:color w:val="000000" w:themeColor="text1"/>
                <w:sz w:val="18"/>
                <w:szCs w:val="18"/>
                <w:highlight w:val="yellow"/>
                <w:lang w:val="en-US" w:eastAsia="zh-CN"/>
                <w14:textFill>
                  <w14:solidFill>
                    <w14:schemeClr w14:val="tx1"/>
                  </w14:solidFill>
                </w14:textFill>
              </w:rPr>
            </w:pPr>
            <w:r>
              <w:rPr>
                <w:rFonts w:hint="eastAsia"/>
                <w:color w:val="000000" w:themeColor="text1"/>
                <w:sz w:val="18"/>
                <w:szCs w:val="18"/>
                <w:highlight w:val="yellow"/>
                <w14:textFill>
                  <w14:solidFill>
                    <w14:schemeClr w14:val="tx1"/>
                  </w14:solidFill>
                </w14:textFill>
              </w:rPr>
              <w:t>教师教育</w:t>
            </w:r>
            <w:r>
              <w:rPr>
                <w:rFonts w:hint="eastAsia"/>
                <w:color w:val="000000" w:themeColor="text1"/>
                <w:sz w:val="18"/>
                <w:szCs w:val="18"/>
                <w:highlight w:val="yellow"/>
                <w:lang w:val="en-US" w:eastAsia="zh-CN"/>
                <w14:textFill>
                  <w14:solidFill>
                    <w14:schemeClr w14:val="tx1"/>
                  </w14:solidFill>
                </w14:textFill>
              </w:rPr>
              <w:t>课程</w:t>
            </w:r>
          </w:p>
          <w:p>
            <w:pPr>
              <w:adjustRightInd w:val="0"/>
              <w:snapToGrid w:val="0"/>
              <w:jc w:val="center"/>
              <w:rPr>
                <w:rFonts w:hint="eastAsia" w:eastAsia="宋体"/>
                <w:color w:val="000000" w:themeColor="text1"/>
                <w:sz w:val="18"/>
                <w:szCs w:val="18"/>
                <w:lang w:eastAsia="zh-CN"/>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ZB01000</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教育学</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7"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ZB01001</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心理学</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ZB01002</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教师职业道德</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16</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ZB0100</w:t>
            </w:r>
            <w:r>
              <w:rPr>
                <w:rFonts w:hint="eastAsia"/>
                <w:color w:val="000000" w:themeColor="text1"/>
                <w:sz w:val="18"/>
                <w:szCs w:val="18"/>
                <w14:textFill>
                  <w14:solidFill>
                    <w14:schemeClr w14:val="tx1"/>
                  </w14:solidFill>
                </w14:textFill>
              </w:rPr>
              <w:t>3</w:t>
            </w:r>
          </w:p>
        </w:tc>
        <w:tc>
          <w:tcPr>
            <w:tcW w:w="3096"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现代教育技术</w:t>
            </w:r>
          </w:p>
        </w:tc>
        <w:tc>
          <w:tcPr>
            <w:tcW w:w="65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ind w:firstLine="180" w:firstLineChars="100"/>
              <w:rPr>
                <w:rFonts w:ascii="宋体" w:hAnsi="宋体" w:cs="宋体"/>
                <w:sz w:val="18"/>
                <w:szCs w:val="18"/>
                <w:highlight w:val="yellow"/>
              </w:rPr>
            </w:pPr>
            <w:r>
              <w:rPr>
                <w:rStyle w:val="180"/>
                <w:rFonts w:hint="default"/>
                <w:sz w:val="18"/>
                <w:szCs w:val="18"/>
                <w:highlight w:val="yellow"/>
              </w:rPr>
              <w:t xml:space="preserve">ZB01028 </w:t>
            </w:r>
          </w:p>
        </w:tc>
        <w:tc>
          <w:tcPr>
            <w:tcW w:w="3096" w:type="dxa"/>
            <w:vAlign w:val="center"/>
          </w:tcPr>
          <w:p>
            <w:pPr>
              <w:ind w:firstLine="180" w:firstLineChars="100"/>
              <w:jc w:val="center"/>
              <w:rPr>
                <w:rFonts w:ascii="宋体" w:hAnsi="宋体" w:cs="宋体"/>
                <w:sz w:val="18"/>
                <w:szCs w:val="18"/>
                <w:highlight w:val="yellow"/>
              </w:rPr>
            </w:pPr>
            <w:r>
              <w:rPr>
                <w:rStyle w:val="180"/>
                <w:rFonts w:hint="default"/>
                <w:sz w:val="18"/>
                <w:szCs w:val="18"/>
                <w:highlight w:val="yellow"/>
              </w:rPr>
              <w:t>英语课程标准解读与</w:t>
            </w:r>
            <w:r>
              <w:rPr>
                <w:rFonts w:hint="eastAsia"/>
                <w:color w:val="000000"/>
                <w:sz w:val="18"/>
                <w:szCs w:val="18"/>
                <w:highlight w:val="yellow"/>
              </w:rPr>
              <w:br w:type="textWrapping"/>
            </w:r>
            <w:r>
              <w:rPr>
                <w:rStyle w:val="180"/>
                <w:rFonts w:hint="default"/>
                <w:sz w:val="18"/>
                <w:szCs w:val="18"/>
                <w:highlight w:val="yellow"/>
              </w:rPr>
              <w:t xml:space="preserve">教材分析                                                                                                                 </w:t>
            </w:r>
          </w:p>
        </w:tc>
        <w:tc>
          <w:tcPr>
            <w:tcW w:w="655" w:type="dxa"/>
            <w:vAlign w:val="center"/>
          </w:tcPr>
          <w:p>
            <w:pPr>
              <w:adjustRightInd w:val="0"/>
              <w:snapToGrid w:val="0"/>
              <w:jc w:val="center"/>
              <w:rPr>
                <w:color w:val="000000" w:themeColor="text1"/>
                <w:kern w:val="0"/>
                <w:sz w:val="18"/>
                <w:szCs w:val="18"/>
                <w:highlight w:val="yellow"/>
                <w14:textFill>
                  <w14:solidFill>
                    <w14:schemeClr w14:val="tx1"/>
                  </w14:solidFill>
                </w14:textFill>
              </w:rPr>
            </w:pPr>
            <w:r>
              <w:rPr>
                <w:rFonts w:hint="eastAsia"/>
                <w:color w:val="000000" w:themeColor="text1"/>
                <w:sz w:val="18"/>
                <w:szCs w:val="18"/>
                <w:highlight w:val="yellow"/>
                <w14:textFill>
                  <w14:solidFill>
                    <w14:schemeClr w14:val="tx1"/>
                  </w14:solidFill>
                </w14:textFill>
              </w:rPr>
              <w:t>1</w:t>
            </w:r>
          </w:p>
        </w:tc>
        <w:tc>
          <w:tcPr>
            <w:tcW w:w="706" w:type="dxa"/>
            <w:vAlign w:val="center"/>
          </w:tcPr>
          <w:p>
            <w:pPr>
              <w:adjustRightInd w:val="0"/>
              <w:snapToGrid w:val="0"/>
              <w:jc w:val="center"/>
              <w:rPr>
                <w:color w:val="000000" w:themeColor="text1"/>
                <w:kern w:val="0"/>
                <w:sz w:val="18"/>
                <w:szCs w:val="18"/>
                <w:highlight w:val="yellow"/>
                <w14:textFill>
                  <w14:solidFill>
                    <w14:schemeClr w14:val="tx1"/>
                  </w14:solidFill>
                </w14:textFill>
              </w:rPr>
            </w:pPr>
            <w:r>
              <w:rPr>
                <w:rFonts w:hint="eastAsia"/>
                <w:color w:val="000000" w:themeColor="text1"/>
                <w:sz w:val="18"/>
                <w:szCs w:val="18"/>
                <w:highlight w:val="yellow"/>
                <w14:textFill>
                  <w14:solidFill>
                    <w14:schemeClr w14:val="tx1"/>
                  </w14:solidFill>
                </w14:textFill>
              </w:rPr>
              <w:t>16</w:t>
            </w:r>
          </w:p>
        </w:tc>
        <w:tc>
          <w:tcPr>
            <w:tcW w:w="674" w:type="dxa"/>
            <w:vAlign w:val="center"/>
          </w:tcPr>
          <w:p>
            <w:pPr>
              <w:adjustRightInd w:val="0"/>
              <w:snapToGrid w:val="0"/>
              <w:jc w:val="center"/>
              <w:rPr>
                <w:color w:val="000000" w:themeColor="text1"/>
                <w:kern w:val="0"/>
                <w:sz w:val="18"/>
                <w:szCs w:val="18"/>
                <w:highlight w:val="yellow"/>
                <w14:textFill>
                  <w14:solidFill>
                    <w14:schemeClr w14:val="tx1"/>
                  </w14:solidFill>
                </w14:textFill>
              </w:rPr>
            </w:pPr>
            <w:r>
              <w:rPr>
                <w:color w:val="000000" w:themeColor="text1"/>
                <w:sz w:val="18"/>
                <w:szCs w:val="18"/>
                <w:highlight w:val="yellow"/>
                <w14:textFill>
                  <w14:solidFill>
                    <w14:schemeClr w14:val="tx1"/>
                  </w14:solidFill>
                </w14:textFill>
              </w:rPr>
              <w:t>16</w:t>
            </w:r>
          </w:p>
        </w:tc>
        <w:tc>
          <w:tcPr>
            <w:tcW w:w="709" w:type="dxa"/>
            <w:vAlign w:val="center"/>
          </w:tcPr>
          <w:p>
            <w:pPr>
              <w:adjustRightInd w:val="0"/>
              <w:snapToGrid w:val="0"/>
              <w:jc w:val="center"/>
              <w:rPr>
                <w:color w:val="000000" w:themeColor="text1"/>
                <w:sz w:val="18"/>
                <w:szCs w:val="18"/>
                <w:highlight w:val="yellow"/>
                <w14:textFill>
                  <w14:solidFill>
                    <w14:schemeClr w14:val="tx1"/>
                  </w14:solidFill>
                </w14:textFill>
              </w:rPr>
            </w:pPr>
          </w:p>
        </w:tc>
        <w:tc>
          <w:tcPr>
            <w:tcW w:w="662" w:type="dxa"/>
            <w:vAlign w:val="center"/>
          </w:tcPr>
          <w:p>
            <w:pPr>
              <w:adjustRightInd w:val="0"/>
              <w:snapToGrid w:val="0"/>
              <w:jc w:val="center"/>
              <w:rPr>
                <w:color w:val="000000" w:themeColor="text1"/>
                <w:sz w:val="18"/>
                <w:szCs w:val="18"/>
                <w:highlight w:val="yellow"/>
                <w14:textFill>
                  <w14:solidFill>
                    <w14:schemeClr w14:val="tx1"/>
                  </w14:solidFill>
                </w14:textFill>
              </w:rPr>
            </w:pPr>
          </w:p>
        </w:tc>
        <w:tc>
          <w:tcPr>
            <w:tcW w:w="845" w:type="dxa"/>
            <w:vAlign w:val="center"/>
          </w:tcPr>
          <w:p>
            <w:pPr>
              <w:adjustRightInd w:val="0"/>
              <w:snapToGrid w:val="0"/>
              <w:jc w:val="center"/>
              <w:rPr>
                <w:color w:val="000000" w:themeColor="text1"/>
                <w:sz w:val="18"/>
                <w:szCs w:val="18"/>
                <w:highlight w:val="yellow"/>
                <w14:textFill>
                  <w14:solidFill>
                    <w14:schemeClr w14:val="tx1"/>
                  </w14:solidFill>
                </w14:textFill>
              </w:rPr>
            </w:pPr>
            <w:r>
              <w:rPr>
                <w:rFonts w:hint="eastAsia"/>
                <w:color w:val="000000" w:themeColor="text1"/>
                <w:sz w:val="18"/>
                <w:szCs w:val="18"/>
                <w:highlight w:val="yellow"/>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ZB010</w:t>
            </w:r>
            <w:r>
              <w:rPr>
                <w:rFonts w:hint="eastAsia"/>
                <w:color w:val="000000" w:themeColor="text1"/>
                <w:sz w:val="18"/>
                <w:szCs w:val="18"/>
                <w14:textFill>
                  <w14:solidFill>
                    <w14:schemeClr w14:val="tx1"/>
                  </w14:solidFill>
                </w14:textFill>
              </w:rPr>
              <w:t>20</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英语</w:t>
            </w:r>
            <w:r>
              <w:rPr>
                <w:color w:val="000000" w:themeColor="text1"/>
                <w:sz w:val="18"/>
                <w:szCs w:val="18"/>
                <w14:textFill>
                  <w14:solidFill>
                    <w14:schemeClr w14:val="tx1"/>
                  </w14:solidFill>
                </w14:textFill>
              </w:rPr>
              <w:t>教学论</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32</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32</w:t>
            </w: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03"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500" w:type="dxa"/>
            <w:vMerge w:val="continue"/>
            <w:vAlign w:val="center"/>
          </w:tcPr>
          <w:p>
            <w:pPr>
              <w:adjustRightInd w:val="0"/>
              <w:snapToGrid w:val="0"/>
              <w:jc w:val="center"/>
              <w:rPr>
                <w:color w:val="000000" w:themeColor="text1"/>
                <w:sz w:val="18"/>
                <w:szCs w:val="18"/>
                <w14:textFill>
                  <w14:solidFill>
                    <w14:schemeClr w14:val="tx1"/>
                  </w14:solidFill>
                </w14:textFill>
              </w:rPr>
            </w:pPr>
          </w:p>
        </w:tc>
        <w:tc>
          <w:tcPr>
            <w:tcW w:w="11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ZB</w:t>
            </w:r>
            <w:r>
              <w:rPr>
                <w:rFonts w:hint="eastAsia"/>
                <w:color w:val="000000" w:themeColor="text1"/>
                <w:sz w:val="18"/>
                <w:szCs w:val="18"/>
                <w14:textFill>
                  <w14:solidFill>
                    <w14:schemeClr w14:val="tx1"/>
                  </w14:solidFill>
                </w14:textFill>
              </w:rPr>
              <w:t>01030</w:t>
            </w:r>
          </w:p>
        </w:tc>
        <w:tc>
          <w:tcPr>
            <w:tcW w:w="3096" w:type="dxa"/>
            <w:vAlign w:val="center"/>
          </w:tcPr>
          <w:p>
            <w:pPr>
              <w:adjustRightInd w:val="0"/>
              <w:snapToGrid w:val="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班级管理与班主任工作技能</w:t>
            </w:r>
          </w:p>
        </w:tc>
        <w:tc>
          <w:tcPr>
            <w:tcW w:w="655" w:type="dxa"/>
            <w:vAlign w:val="center"/>
          </w:tcPr>
          <w:p>
            <w:pPr>
              <w:adjustRightInd w:val="0"/>
              <w:snapToGrid w:val="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706" w:type="dxa"/>
            <w:vAlign w:val="center"/>
          </w:tcPr>
          <w:p>
            <w:pPr>
              <w:adjustRightInd w:val="0"/>
              <w:snapToGrid w:val="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674"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8</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0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500" w:type="dxa"/>
            <w:vMerge w:val="restart"/>
            <w:vAlign w:val="center"/>
          </w:tcPr>
          <w:p>
            <w:pPr>
              <w:adjustRightInd w:val="0"/>
              <w:snapToGrid w:val="0"/>
              <w:jc w:val="center"/>
              <w:rPr>
                <w:rFonts w:hint="eastAsia" w:eastAsia="宋体"/>
                <w:color w:val="000000" w:themeColor="text1"/>
                <w:szCs w:val="21"/>
                <w:highlight w:val="yellow"/>
                <w:lang w:eastAsia="zh-CN"/>
                <w14:textFill>
                  <w14:solidFill>
                    <w14:schemeClr w14:val="tx1"/>
                  </w14:solidFill>
                </w14:textFill>
              </w:rPr>
            </w:pPr>
            <w:r>
              <w:rPr>
                <w:rFonts w:hint="eastAsia"/>
                <w:color w:val="000000" w:themeColor="text1"/>
                <w:szCs w:val="21"/>
                <w:highlight w:val="yellow"/>
                <w:lang w:val="en-US" w:eastAsia="zh-CN"/>
                <w14:textFill>
                  <w14:solidFill>
                    <w14:schemeClr w14:val="tx1"/>
                  </w14:solidFill>
                </w14:textFill>
              </w:rPr>
              <w:t>集中</w:t>
            </w:r>
            <w:r>
              <w:rPr>
                <w:rFonts w:hint="eastAsia"/>
                <w:color w:val="000000" w:themeColor="text1"/>
                <w:szCs w:val="21"/>
                <w:highlight w:val="yellow"/>
                <w14:textFill>
                  <w14:solidFill>
                    <w14:schemeClr w14:val="tx1"/>
                  </w14:solidFill>
                </w14:textFill>
              </w:rPr>
              <w:t>实践教</w:t>
            </w:r>
            <w:r>
              <w:rPr>
                <w:rFonts w:hint="eastAsia"/>
                <w:color w:val="000000" w:themeColor="text1"/>
                <w:szCs w:val="21"/>
                <w:highlight w:val="yellow"/>
                <w:lang w:val="en-US" w:eastAsia="zh-CN"/>
                <w14:textFill>
                  <w14:solidFill>
                    <w14:schemeClr w14:val="tx1"/>
                  </w14:solidFill>
                </w14:textFill>
              </w:rPr>
              <w:t>学</w:t>
            </w:r>
          </w:p>
          <w:p>
            <w:pPr>
              <w:adjustRightInd w:val="0"/>
              <w:snapToGrid w:val="0"/>
              <w:jc w:val="center"/>
              <w:rPr>
                <w:color w:val="000000" w:themeColor="text1"/>
                <w:szCs w:val="21"/>
                <w:highlight w:val="yellow"/>
                <w14:textFill>
                  <w14:solidFill>
                    <w14:schemeClr w14:val="tx1"/>
                  </w14:solidFill>
                </w14:textFill>
              </w:rPr>
            </w:pPr>
            <w:r>
              <w:rPr>
                <w:rFonts w:hint="eastAsia"/>
                <w:color w:val="000000" w:themeColor="text1"/>
                <w:szCs w:val="21"/>
                <w:highlight w:val="yellow"/>
                <w14:textFill>
                  <w14:solidFill>
                    <w14:schemeClr w14:val="tx1"/>
                  </w14:solidFill>
                </w14:textFill>
              </w:rPr>
              <w:t>环节</w:t>
            </w:r>
          </w:p>
          <w:p>
            <w:pPr>
              <w:adjustRightInd w:val="0"/>
              <w:snapToGrid w:val="0"/>
              <w:jc w:val="center"/>
              <w:rPr>
                <w:color w:val="000000" w:themeColor="text1"/>
                <w:szCs w:val="21"/>
                <w14:textFill>
                  <w14:solidFill>
                    <w14:schemeClr w14:val="tx1"/>
                  </w14:solidFill>
                </w14:textFill>
              </w:rPr>
            </w:pPr>
          </w:p>
        </w:tc>
        <w:tc>
          <w:tcPr>
            <w:tcW w:w="8508" w:type="dxa"/>
            <w:gridSpan w:val="8"/>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以下为实习、课程设计（论文）、社会实践、毕业设计（论文）等环节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30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500"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dxa"/>
            <w:vAlign w:val="center"/>
          </w:tcPr>
          <w:p>
            <w:pPr>
              <w:widowControl/>
              <w:adjustRightInd w:val="0"/>
              <w:snapToGrid w:val="0"/>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KB05001</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语音测试</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2</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4周</w:t>
            </w:r>
          </w:p>
        </w:tc>
        <w:tc>
          <w:tcPr>
            <w:tcW w:w="674" w:type="dxa"/>
            <w:vAlign w:val="center"/>
          </w:tcPr>
          <w:p>
            <w:pPr>
              <w:widowControl/>
              <w:adjustRightInd w:val="0"/>
              <w:snapToGrid w:val="0"/>
              <w:jc w:val="center"/>
              <w:rPr>
                <w:color w:val="000000" w:themeColor="text1"/>
                <w:kern w:val="0"/>
                <w:sz w:val="18"/>
                <w:szCs w:val="18"/>
                <w14:textFill>
                  <w14:solidFill>
                    <w14:schemeClr w14:val="tx1"/>
                  </w14:solidFill>
                </w14:textFill>
              </w:rPr>
            </w:pP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4周</w:t>
            </w: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30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500"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YB</w:t>
            </w:r>
            <w:r>
              <w:rPr>
                <w:rFonts w:hint="eastAsia"/>
                <w:color w:val="000000" w:themeColor="text1"/>
                <w:sz w:val="18"/>
                <w:szCs w:val="18"/>
                <w14:textFill>
                  <w14:solidFill>
                    <w14:schemeClr w14:val="tx1"/>
                  </w14:solidFill>
                </w14:textFill>
              </w:rPr>
              <w:t>01009</w:t>
            </w:r>
          </w:p>
        </w:tc>
        <w:tc>
          <w:tcPr>
            <w:tcW w:w="3096"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书写技能训练（一）</w:t>
            </w:r>
          </w:p>
        </w:tc>
        <w:tc>
          <w:tcPr>
            <w:tcW w:w="65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0.5</w:t>
            </w:r>
          </w:p>
        </w:tc>
        <w:tc>
          <w:tcPr>
            <w:tcW w:w="706" w:type="dxa"/>
            <w:vAlign w:val="center"/>
          </w:tcPr>
          <w:p>
            <w:pPr>
              <w:adjustRightInd w:val="0"/>
              <w:snapToGrid w:val="0"/>
              <w:jc w:val="center"/>
              <w:rPr>
                <w:color w:val="000000" w:themeColor="text1"/>
                <w:spacing w:val="-12"/>
                <w:sz w:val="18"/>
                <w:szCs w:val="18"/>
                <w14:textFill>
                  <w14:solidFill>
                    <w14:schemeClr w14:val="tx1"/>
                  </w14:solidFill>
                </w14:textFill>
              </w:rPr>
            </w:pPr>
            <w:r>
              <w:rPr>
                <w:rFonts w:hint="eastAsia"/>
                <w:color w:val="000000" w:themeColor="text1"/>
                <w:spacing w:val="-12"/>
                <w:sz w:val="18"/>
                <w:szCs w:val="18"/>
                <w14:textFill>
                  <w14:solidFill>
                    <w14:schemeClr w14:val="tx1"/>
                  </w14:solidFill>
                </w14:textFill>
              </w:rPr>
              <w:t>16</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662" w:type="dxa"/>
            <w:vAlign w:val="center"/>
          </w:tcPr>
          <w:p>
            <w:pPr>
              <w:adjustRightInd w:val="0"/>
              <w:snapToGrid w:val="0"/>
              <w:jc w:val="center"/>
              <w:rPr>
                <w:color w:val="000000" w:themeColor="text1"/>
                <w:spacing w:val="-12"/>
                <w:sz w:val="18"/>
                <w:szCs w:val="18"/>
                <w14:textFill>
                  <w14:solidFill>
                    <w14:schemeClr w14:val="tx1"/>
                  </w14:solidFill>
                </w14:textFill>
              </w:rPr>
            </w:pPr>
          </w:p>
        </w:tc>
        <w:tc>
          <w:tcPr>
            <w:tcW w:w="845" w:type="dxa"/>
            <w:vAlign w:val="center"/>
          </w:tcPr>
          <w:p>
            <w:pPr>
              <w:adjustRightInd w:val="0"/>
              <w:snapToGrid w:val="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30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500"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YB</w:t>
            </w:r>
            <w:r>
              <w:rPr>
                <w:rFonts w:hint="eastAsia"/>
                <w:color w:val="000000" w:themeColor="text1"/>
                <w:sz w:val="18"/>
                <w:szCs w:val="18"/>
                <w14:textFill>
                  <w14:solidFill>
                    <w14:schemeClr w14:val="tx1"/>
                  </w14:solidFill>
                </w14:textFill>
              </w:rPr>
              <w:t>01010</w:t>
            </w:r>
          </w:p>
        </w:tc>
        <w:tc>
          <w:tcPr>
            <w:tcW w:w="3096"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书写技能训练（二）</w:t>
            </w:r>
          </w:p>
        </w:tc>
        <w:tc>
          <w:tcPr>
            <w:tcW w:w="65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0.5</w:t>
            </w:r>
          </w:p>
        </w:tc>
        <w:tc>
          <w:tcPr>
            <w:tcW w:w="706" w:type="dxa"/>
            <w:vAlign w:val="center"/>
          </w:tcPr>
          <w:p>
            <w:pPr>
              <w:adjustRightInd w:val="0"/>
              <w:snapToGrid w:val="0"/>
              <w:jc w:val="center"/>
              <w:rPr>
                <w:color w:val="000000" w:themeColor="text1"/>
                <w:spacing w:val="-12"/>
                <w:sz w:val="18"/>
                <w:szCs w:val="18"/>
                <w14:textFill>
                  <w14:solidFill>
                    <w14:schemeClr w14:val="tx1"/>
                  </w14:solidFill>
                </w14:textFill>
              </w:rPr>
            </w:pPr>
            <w:r>
              <w:rPr>
                <w:rFonts w:hint="eastAsia"/>
                <w:color w:val="000000" w:themeColor="text1"/>
                <w:spacing w:val="-12"/>
                <w:sz w:val="18"/>
                <w:szCs w:val="18"/>
                <w14:textFill>
                  <w14:solidFill>
                    <w14:schemeClr w14:val="tx1"/>
                  </w14:solidFill>
                </w14:textFill>
              </w:rPr>
              <w:t>16</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16</w:t>
            </w:r>
          </w:p>
        </w:tc>
        <w:tc>
          <w:tcPr>
            <w:tcW w:w="662" w:type="dxa"/>
            <w:vAlign w:val="center"/>
          </w:tcPr>
          <w:p>
            <w:pPr>
              <w:adjustRightInd w:val="0"/>
              <w:snapToGrid w:val="0"/>
              <w:jc w:val="center"/>
              <w:rPr>
                <w:color w:val="000000" w:themeColor="text1"/>
                <w:spacing w:val="-12"/>
                <w:sz w:val="18"/>
                <w:szCs w:val="18"/>
                <w14:textFill>
                  <w14:solidFill>
                    <w14:schemeClr w14:val="tx1"/>
                  </w14:solidFill>
                </w14:textFill>
              </w:rPr>
            </w:pPr>
          </w:p>
        </w:tc>
        <w:tc>
          <w:tcPr>
            <w:tcW w:w="845" w:type="dxa"/>
            <w:vAlign w:val="center"/>
          </w:tcPr>
          <w:p>
            <w:pPr>
              <w:adjustRightInd w:val="0"/>
              <w:snapToGrid w:val="0"/>
              <w:jc w:val="center"/>
              <w:rPr>
                <w:rFonts w:hint="eastAsia"/>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30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500"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dxa"/>
            <w:vAlign w:val="center"/>
          </w:tcPr>
          <w:p>
            <w:pPr>
              <w:adjustRightInd w:val="0"/>
              <w:snapToGrid w:val="0"/>
              <w:ind w:firstLine="180" w:firstLineChars="100"/>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KB01001</w:t>
            </w:r>
          </w:p>
        </w:tc>
        <w:tc>
          <w:tcPr>
            <w:tcW w:w="3096"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教育见习</w:t>
            </w:r>
          </w:p>
        </w:tc>
        <w:tc>
          <w:tcPr>
            <w:tcW w:w="65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w:t>
            </w:r>
          </w:p>
        </w:tc>
        <w:tc>
          <w:tcPr>
            <w:tcW w:w="706" w:type="dxa"/>
            <w:vAlign w:val="center"/>
          </w:tcPr>
          <w:p>
            <w:pPr>
              <w:adjustRightInd w:val="0"/>
              <w:snapToGrid w:val="0"/>
              <w:jc w:val="center"/>
              <w:rPr>
                <w:color w:val="000000" w:themeColor="text1"/>
                <w:spacing w:val="-12"/>
                <w:sz w:val="18"/>
                <w:szCs w:val="18"/>
                <w14:textFill>
                  <w14:solidFill>
                    <w14:schemeClr w14:val="tx1"/>
                  </w14:solidFill>
                </w14:textFill>
              </w:rPr>
            </w:pPr>
            <w:r>
              <w:rPr>
                <w:rFonts w:hint="eastAsia"/>
                <w:color w:val="000000" w:themeColor="text1"/>
                <w:spacing w:val="-12"/>
                <w:sz w:val="18"/>
                <w:szCs w:val="18"/>
                <w14:textFill>
                  <w14:solidFill>
                    <w14:schemeClr w14:val="tx1"/>
                  </w14:solidFill>
                </w14:textFill>
              </w:rPr>
              <w:t>1周</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1周</w:t>
            </w:r>
          </w:p>
        </w:tc>
        <w:tc>
          <w:tcPr>
            <w:tcW w:w="662" w:type="dxa"/>
            <w:vAlign w:val="center"/>
          </w:tcPr>
          <w:p>
            <w:pPr>
              <w:adjustRightInd w:val="0"/>
              <w:snapToGrid w:val="0"/>
              <w:jc w:val="center"/>
              <w:rPr>
                <w:color w:val="000000" w:themeColor="text1"/>
                <w:spacing w:val="-12"/>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30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500"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Y</w:t>
            </w:r>
            <w:r>
              <w:rPr>
                <w:color w:val="000000" w:themeColor="text1"/>
                <w:sz w:val="18"/>
                <w:szCs w:val="18"/>
                <w14:textFill>
                  <w14:solidFill>
                    <w14:schemeClr w14:val="tx1"/>
                  </w14:solidFill>
                </w14:textFill>
              </w:rPr>
              <w:t>B01007</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英语教学技能实训</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1.5</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48</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p>
        </w:tc>
        <w:tc>
          <w:tcPr>
            <w:tcW w:w="709"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48</w:t>
            </w:r>
          </w:p>
        </w:tc>
        <w:tc>
          <w:tcPr>
            <w:tcW w:w="662" w:type="dxa"/>
            <w:vAlign w:val="center"/>
          </w:tcPr>
          <w:p>
            <w:pPr>
              <w:adjustRightInd w:val="0"/>
              <w:snapToGrid w:val="0"/>
              <w:jc w:val="center"/>
              <w:rPr>
                <w:color w:val="000000" w:themeColor="text1"/>
                <w:sz w:val="18"/>
                <w:szCs w:val="18"/>
                <w14:textFill>
                  <w14:solidFill>
                    <w14:schemeClr w14:val="tx1"/>
                  </w14:solidFill>
                </w14:textFill>
              </w:rPr>
            </w:pP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5" w:hRule="atLeast"/>
          <w:jc w:val="center"/>
        </w:trPr>
        <w:tc>
          <w:tcPr>
            <w:tcW w:w="30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500"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KB0100</w:t>
            </w:r>
            <w:r>
              <w:rPr>
                <w:rFonts w:hint="eastAsia"/>
                <w:color w:val="000000" w:themeColor="text1"/>
                <w:sz w:val="18"/>
                <w:szCs w:val="18"/>
                <w14:textFill>
                  <w14:solidFill>
                    <w14:schemeClr w14:val="tx1"/>
                  </w14:solidFill>
                </w14:textFill>
              </w:rPr>
              <w:t>2</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教育实习</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10</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pacing w:val="-12"/>
                <w:sz w:val="18"/>
                <w:szCs w:val="18"/>
                <w14:textFill>
                  <w14:solidFill>
                    <w14:schemeClr w14:val="tx1"/>
                  </w14:solidFill>
                </w14:textFill>
              </w:rPr>
              <w:t>18周</w:t>
            </w:r>
          </w:p>
        </w:tc>
        <w:tc>
          <w:tcPr>
            <w:tcW w:w="674" w:type="dxa"/>
            <w:vAlign w:val="center"/>
          </w:tcPr>
          <w:p>
            <w:pPr>
              <w:adjustRightInd w:val="0"/>
              <w:snapToGrid w:val="0"/>
              <w:jc w:val="center"/>
              <w:rPr>
                <w:color w:val="000000" w:themeColor="text1"/>
                <w:kern w:val="0"/>
                <w:sz w:val="18"/>
                <w:szCs w:val="18"/>
                <w14:textFill>
                  <w14:solidFill>
                    <w14:schemeClr w14:val="tx1"/>
                  </w14:solidFill>
                </w14:textFill>
              </w:rPr>
            </w:pP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pacing w:val="-12"/>
                <w:sz w:val="18"/>
                <w:szCs w:val="18"/>
                <w14:textFill>
                  <w14:solidFill>
                    <w14:schemeClr w14:val="tx1"/>
                  </w14:solidFill>
                </w14:textFill>
              </w:rPr>
              <w:t>18周</w:t>
            </w: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2" w:hRule="atLeast"/>
          <w:jc w:val="center"/>
        </w:trPr>
        <w:tc>
          <w:tcPr>
            <w:tcW w:w="30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500"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61" w:type="dxa"/>
            <w:vAlign w:val="center"/>
          </w:tcPr>
          <w:p>
            <w:pPr>
              <w:widowControl/>
              <w:adjustRightInd w:val="0"/>
              <w:snapToGrid w:val="0"/>
              <w:jc w:val="center"/>
              <w:rPr>
                <w:rFonts w:hint="eastAsia" w:eastAsia="宋体"/>
                <w:color w:val="000000" w:themeColor="text1"/>
                <w:kern w:val="0"/>
                <w:sz w:val="18"/>
                <w:szCs w:val="18"/>
                <w:lang w:eastAsia="zh-CN"/>
                <w14:textFill>
                  <w14:solidFill>
                    <w14:schemeClr w14:val="tx1"/>
                  </w14:solidFill>
                </w14:textFill>
              </w:rPr>
            </w:pPr>
            <w:r>
              <w:rPr>
                <w:color w:val="000000" w:themeColor="text1"/>
                <w:kern w:val="0"/>
                <w:sz w:val="18"/>
                <w:szCs w:val="18"/>
                <w14:textFill>
                  <w14:solidFill>
                    <w14:schemeClr w14:val="tx1"/>
                  </w14:solidFill>
                </w14:textFill>
              </w:rPr>
              <w:t>KB0500</w:t>
            </w:r>
            <w:r>
              <w:rPr>
                <w:rFonts w:hint="eastAsia"/>
                <w:color w:val="000000" w:themeColor="text1"/>
                <w:kern w:val="0"/>
                <w:sz w:val="18"/>
                <w:szCs w:val="18"/>
                <w:lang w:val="en-US" w:eastAsia="zh-CN"/>
                <w14:textFill>
                  <w14:solidFill>
                    <w14:schemeClr w14:val="tx1"/>
                  </w14:solidFill>
                </w14:textFill>
              </w:rPr>
              <w:t>5</w:t>
            </w:r>
          </w:p>
        </w:tc>
        <w:tc>
          <w:tcPr>
            <w:tcW w:w="309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毕业论文</w:t>
            </w:r>
          </w:p>
        </w:tc>
        <w:tc>
          <w:tcPr>
            <w:tcW w:w="655" w:type="dxa"/>
            <w:vAlign w:val="center"/>
          </w:tcPr>
          <w:p>
            <w:pPr>
              <w:adjustRightInd w:val="0"/>
              <w:snapToGrid w:val="0"/>
              <w:jc w:val="center"/>
              <w:rPr>
                <w:color w:val="000000" w:themeColor="text1"/>
                <w:kern w:val="0"/>
                <w:sz w:val="18"/>
                <w:szCs w:val="18"/>
                <w14:textFill>
                  <w14:solidFill>
                    <w14:schemeClr w14:val="tx1"/>
                  </w14:solidFill>
                </w14:textFill>
              </w:rPr>
            </w:pPr>
            <w:r>
              <w:rPr>
                <w:rFonts w:hint="eastAsia"/>
                <w:color w:val="000000" w:themeColor="text1"/>
                <w:sz w:val="18"/>
                <w:szCs w:val="18"/>
                <w14:textFill>
                  <w14:solidFill>
                    <w14:schemeClr w14:val="tx1"/>
                  </w14:solidFill>
                </w14:textFill>
              </w:rPr>
              <w:t>4</w:t>
            </w:r>
          </w:p>
        </w:tc>
        <w:tc>
          <w:tcPr>
            <w:tcW w:w="706" w:type="dxa"/>
            <w:vAlign w:val="center"/>
          </w:tcPr>
          <w:p>
            <w:pPr>
              <w:adjustRightInd w:val="0"/>
              <w:snapToGrid w:val="0"/>
              <w:jc w:val="center"/>
              <w:rPr>
                <w:color w:val="000000" w:themeColor="text1"/>
                <w:kern w:val="0"/>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lang w:val="en-US" w:eastAsia="zh-CN"/>
                <w14:textFill>
                  <w14:solidFill>
                    <w14:schemeClr w14:val="tx1"/>
                  </w14:solidFill>
                </w14:textFill>
              </w:rPr>
              <w:t>2</w:t>
            </w:r>
            <w:r>
              <w:rPr>
                <w:color w:val="000000" w:themeColor="text1"/>
                <w:sz w:val="18"/>
                <w:szCs w:val="18"/>
                <w14:textFill>
                  <w14:solidFill>
                    <w14:schemeClr w14:val="tx1"/>
                  </w14:solidFill>
                </w14:textFill>
              </w:rPr>
              <w:t>周</w:t>
            </w:r>
          </w:p>
        </w:tc>
        <w:tc>
          <w:tcPr>
            <w:tcW w:w="674" w:type="dxa"/>
            <w:vAlign w:val="center"/>
          </w:tcPr>
          <w:p>
            <w:pPr>
              <w:widowControl/>
              <w:adjustRightInd w:val="0"/>
              <w:snapToGrid w:val="0"/>
              <w:jc w:val="center"/>
              <w:rPr>
                <w:color w:val="000000" w:themeColor="text1"/>
                <w:kern w:val="0"/>
                <w:sz w:val="18"/>
                <w:szCs w:val="18"/>
                <w14:textFill>
                  <w14:solidFill>
                    <w14:schemeClr w14:val="tx1"/>
                  </w14:solidFill>
                </w14:textFill>
              </w:rPr>
            </w:pPr>
          </w:p>
        </w:tc>
        <w:tc>
          <w:tcPr>
            <w:tcW w:w="709" w:type="dxa"/>
            <w:vAlign w:val="center"/>
          </w:tcPr>
          <w:p>
            <w:pPr>
              <w:adjustRightInd w:val="0"/>
              <w:snapToGrid w:val="0"/>
              <w:jc w:val="center"/>
              <w:rPr>
                <w:color w:val="000000" w:themeColor="text1"/>
                <w:sz w:val="18"/>
                <w:szCs w:val="18"/>
                <w14:textFill>
                  <w14:solidFill>
                    <w14:schemeClr w14:val="tx1"/>
                  </w14:solidFill>
                </w14:textFill>
              </w:rPr>
            </w:pPr>
          </w:p>
        </w:tc>
        <w:tc>
          <w:tcPr>
            <w:tcW w:w="662"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1</w:t>
            </w:r>
            <w:r>
              <w:rPr>
                <w:rFonts w:hint="eastAsia"/>
                <w:color w:val="000000" w:themeColor="text1"/>
                <w:sz w:val="18"/>
                <w:szCs w:val="18"/>
                <w:lang w:val="en-US" w:eastAsia="zh-CN"/>
                <w14:textFill>
                  <w14:solidFill>
                    <w14:schemeClr w14:val="tx1"/>
                  </w14:solidFill>
                </w14:textFill>
              </w:rPr>
              <w:t>2</w:t>
            </w:r>
            <w:r>
              <w:rPr>
                <w:color w:val="000000" w:themeColor="text1"/>
                <w:sz w:val="18"/>
                <w:szCs w:val="18"/>
                <w14:textFill>
                  <w14:solidFill>
                    <w14:schemeClr w14:val="tx1"/>
                  </w14:solidFill>
                </w14:textFill>
              </w:rPr>
              <w:t>周</w:t>
            </w:r>
          </w:p>
        </w:tc>
        <w:tc>
          <w:tcPr>
            <w:tcW w:w="845" w:type="dxa"/>
            <w:vAlign w:val="center"/>
          </w:tcPr>
          <w:p>
            <w:pPr>
              <w:adjustRightInd w:val="0"/>
              <w:snapToGrid w:val="0"/>
              <w:jc w:val="center"/>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8</w:t>
            </w:r>
          </w:p>
        </w:tc>
      </w:tr>
    </w:tbl>
    <w:p>
      <w:pPr>
        <w:spacing w:beforeLines="25" w:line="276" w:lineRule="auto"/>
        <w:rPr>
          <w:rFonts w:hint="eastAsia"/>
          <w:b/>
          <w:color w:val="FF0000"/>
          <w:lang w:val="en-US" w:eastAsia="zh-CN"/>
        </w:rPr>
      </w:pPr>
      <w:r>
        <w:rPr>
          <w:rFonts w:hint="eastAsia"/>
          <w:b/>
          <w:color w:val="FF0000"/>
          <w:lang w:val="en-US" w:eastAsia="zh-CN"/>
        </w:rPr>
        <w:t xml:space="preserve">                                                </w:t>
      </w:r>
    </w:p>
    <w:p>
      <w:pPr>
        <w:spacing w:beforeLines="25" w:line="276" w:lineRule="auto"/>
        <w:rPr>
          <w:rFonts w:hint="eastAsia"/>
          <w:b/>
          <w:color w:val="FF0000"/>
          <w:lang w:val="en-US" w:eastAsia="zh-CN"/>
        </w:rPr>
      </w:pPr>
    </w:p>
    <w:p>
      <w:pPr>
        <w:spacing w:beforeLines="25" w:line="276" w:lineRule="auto"/>
        <w:rPr>
          <w:b/>
          <w:color w:val="000000" w:themeColor="text1"/>
          <w:szCs w:val="21"/>
          <w14:textFill>
            <w14:solidFill>
              <w14:schemeClr w14:val="tx1"/>
            </w14:solidFill>
          </w14:textFill>
        </w:rPr>
      </w:pPr>
      <w:r>
        <w:rPr>
          <w:b/>
          <w:color w:val="000000" w:themeColor="text1"/>
          <w:szCs w:val="21"/>
          <w14:textFill>
            <w14:solidFill>
              <w14:schemeClr w14:val="tx1"/>
            </w14:solidFill>
          </w14:textFill>
        </w:rPr>
        <w:t>（三）个性教育（最低选修学分</w:t>
      </w:r>
      <w:r>
        <w:rPr>
          <w:rFonts w:hint="eastAsia"/>
          <w:b/>
          <w:color w:val="000000" w:themeColor="text1"/>
          <w:szCs w:val="21"/>
          <w:lang w:val="en-US" w:eastAsia="zh-CN"/>
          <w14:textFill>
            <w14:solidFill>
              <w14:schemeClr w14:val="tx1"/>
            </w14:solidFill>
          </w14:textFill>
        </w:rPr>
        <w:t>18</w:t>
      </w:r>
      <w:r>
        <w:rPr>
          <w:rFonts w:hint="eastAsia"/>
          <w:b/>
          <w:color w:val="000000" w:themeColor="text1"/>
          <w:szCs w:val="21"/>
          <w14:textFill>
            <w14:solidFill>
              <w14:schemeClr w14:val="tx1"/>
            </w14:solidFill>
          </w14:textFill>
        </w:rPr>
        <w:t>）</w:t>
      </w:r>
    </w:p>
    <w:p>
      <w:pPr>
        <w:snapToGrid w:val="0"/>
        <w:spacing w:beforeLines="25" w:line="276"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修读要求：专业发展模块中师范教育不低于4个学分；二外</w:t>
      </w:r>
      <w:r>
        <w:rPr>
          <w:rFonts w:hint="eastAsia"/>
          <w:color w:val="000000" w:themeColor="text1"/>
          <w:lang w:val="en-US" w:eastAsia="zh-CN"/>
          <w14:textFill>
            <w14:solidFill>
              <w14:schemeClr w14:val="tx1"/>
            </w14:solidFill>
          </w14:textFill>
        </w:rPr>
        <w:t>拓展</w:t>
      </w:r>
      <w:r>
        <w:rPr>
          <w:rFonts w:hint="eastAsia"/>
          <w:color w:val="000000" w:themeColor="text1"/>
          <w14:textFill>
            <w14:solidFill>
              <w14:schemeClr w14:val="tx1"/>
            </w14:solidFill>
          </w14:textFill>
        </w:rPr>
        <w:t>不低于6学分</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专业</w:t>
      </w:r>
      <w:r>
        <w:rPr>
          <w:rFonts w:hint="eastAsia"/>
          <w:color w:val="000000" w:themeColor="text1"/>
          <w:lang w:val="en-US" w:eastAsia="zh-CN"/>
          <w14:textFill>
            <w14:solidFill>
              <w14:schemeClr w14:val="tx1"/>
            </w14:solidFill>
          </w14:textFill>
        </w:rPr>
        <w:t>选修</w:t>
      </w:r>
      <w:r>
        <w:rPr>
          <w:rFonts w:hint="eastAsia"/>
          <w:color w:val="000000" w:themeColor="text1"/>
          <w14:textFill>
            <w14:solidFill>
              <w14:schemeClr w14:val="tx1"/>
            </w14:solidFill>
          </w14:textFill>
        </w:rPr>
        <w:t>模块不低于</w:t>
      </w:r>
      <w:r>
        <w:rPr>
          <w:rFonts w:hint="eastAsia"/>
          <w:color w:val="000000" w:themeColor="text1"/>
          <w:lang w:val="en-US" w:eastAsia="zh-CN"/>
          <w14:textFill>
            <w14:solidFill>
              <w14:schemeClr w14:val="tx1"/>
            </w14:solidFill>
          </w14:textFill>
        </w:rPr>
        <w:t>8</w:t>
      </w:r>
      <w:r>
        <w:rPr>
          <w:rFonts w:hint="eastAsia"/>
          <w:color w:val="000000" w:themeColor="text1"/>
          <w14:textFill>
            <w14:solidFill>
              <w14:schemeClr w14:val="tx1"/>
            </w14:solidFill>
          </w14:textFill>
        </w:rPr>
        <w:t>学分。</w:t>
      </w:r>
    </w:p>
    <w:p>
      <w:pPr>
        <w:snapToGrid w:val="0"/>
        <w:spacing w:beforeLines="25" w:line="276"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相关说明: 修读专业发展模块中的师范教育、专业拓展类模块前需要修读专业教育课程中的专业基础和专业课程。</w:t>
      </w:r>
    </w:p>
    <w:p>
      <w:pPr>
        <w:snapToGrid w:val="0"/>
        <w:spacing w:beforeLines="25" w:line="276" w:lineRule="auto"/>
        <w:ind w:firstLine="420" w:firstLineChars="200"/>
        <w:rPr>
          <w:color w:val="000000" w:themeColor="text1"/>
          <w14:textFill>
            <w14:solidFill>
              <w14:schemeClr w14:val="tx1"/>
            </w14:solidFill>
          </w14:textFill>
        </w:rPr>
      </w:pPr>
    </w:p>
    <w:tbl>
      <w:tblPr>
        <w:tblStyle w:val="31"/>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99"/>
        <w:gridCol w:w="283"/>
        <w:gridCol w:w="284"/>
        <w:gridCol w:w="1177"/>
        <w:gridCol w:w="3075"/>
        <w:gridCol w:w="648"/>
        <w:gridCol w:w="628"/>
        <w:gridCol w:w="709"/>
        <w:gridCol w:w="708"/>
        <w:gridCol w:w="567"/>
        <w:gridCol w:w="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tblHeader/>
          <w:jc w:val="center"/>
        </w:trPr>
        <w:tc>
          <w:tcPr>
            <w:tcW w:w="1066" w:type="dxa"/>
            <w:gridSpan w:val="3"/>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类别</w:t>
            </w:r>
          </w:p>
        </w:tc>
        <w:tc>
          <w:tcPr>
            <w:tcW w:w="1177"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课程代码</w:t>
            </w:r>
          </w:p>
        </w:tc>
        <w:tc>
          <w:tcPr>
            <w:tcW w:w="3075"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课程名称</w:t>
            </w:r>
          </w:p>
        </w:tc>
        <w:tc>
          <w:tcPr>
            <w:tcW w:w="648"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分</w:t>
            </w:r>
          </w:p>
        </w:tc>
        <w:tc>
          <w:tcPr>
            <w:tcW w:w="628"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总</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时</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(周)</w:t>
            </w:r>
          </w:p>
        </w:tc>
        <w:tc>
          <w:tcPr>
            <w:tcW w:w="1984" w:type="dxa"/>
            <w:gridSpan w:val="3"/>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学时分配</w:t>
            </w:r>
          </w:p>
        </w:tc>
        <w:tc>
          <w:tcPr>
            <w:tcW w:w="638"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开课</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tblHeader/>
          <w:jc w:val="center"/>
        </w:trPr>
        <w:tc>
          <w:tcPr>
            <w:tcW w:w="1066" w:type="dxa"/>
            <w:gridSpan w:val="3"/>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Merge w:val="continue"/>
            <w:vAlign w:val="center"/>
          </w:tcPr>
          <w:p>
            <w:pPr>
              <w:adjustRightInd w:val="0"/>
              <w:snapToGrid w:val="0"/>
              <w:jc w:val="center"/>
              <w:rPr>
                <w:color w:val="000000" w:themeColor="text1"/>
                <w:szCs w:val="21"/>
                <w14:textFill>
                  <w14:solidFill>
                    <w14:schemeClr w14:val="tx1"/>
                  </w14:solidFill>
                </w14:textFill>
              </w:rPr>
            </w:pPr>
          </w:p>
        </w:tc>
        <w:tc>
          <w:tcPr>
            <w:tcW w:w="3075" w:type="dxa"/>
            <w:vMerge w:val="continue"/>
            <w:vAlign w:val="center"/>
          </w:tcPr>
          <w:p>
            <w:pPr>
              <w:adjustRightInd w:val="0"/>
              <w:snapToGrid w:val="0"/>
              <w:jc w:val="center"/>
              <w:rPr>
                <w:color w:val="000000" w:themeColor="text1"/>
                <w:szCs w:val="21"/>
                <w14:textFill>
                  <w14:solidFill>
                    <w14:schemeClr w14:val="tx1"/>
                  </w14:solidFill>
                </w14:textFill>
              </w:rPr>
            </w:pPr>
          </w:p>
        </w:tc>
        <w:tc>
          <w:tcPr>
            <w:tcW w:w="648" w:type="dxa"/>
            <w:vMerge w:val="continue"/>
            <w:vAlign w:val="center"/>
          </w:tcPr>
          <w:p>
            <w:pPr>
              <w:adjustRightInd w:val="0"/>
              <w:snapToGrid w:val="0"/>
              <w:jc w:val="center"/>
              <w:rPr>
                <w:color w:val="000000" w:themeColor="text1"/>
                <w:szCs w:val="21"/>
                <w14:textFill>
                  <w14:solidFill>
                    <w14:schemeClr w14:val="tx1"/>
                  </w14:solidFill>
                </w14:textFill>
              </w:rPr>
            </w:pPr>
          </w:p>
        </w:tc>
        <w:tc>
          <w:tcPr>
            <w:tcW w:w="628" w:type="dxa"/>
            <w:vMerge w:val="continue"/>
            <w:vAlign w:val="center"/>
          </w:tcPr>
          <w:p>
            <w:pPr>
              <w:adjustRightInd w:val="0"/>
              <w:snapToGrid w:val="0"/>
              <w:jc w:val="center"/>
              <w:rPr>
                <w:color w:val="000000" w:themeColor="text1"/>
                <w:szCs w:val="21"/>
                <w14:textFill>
                  <w14:solidFill>
                    <w14:schemeClr w14:val="tx1"/>
                  </w14:solidFill>
                </w14:textFill>
              </w:rPr>
            </w:pP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课内</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理论</w:t>
            </w:r>
          </w:p>
        </w:tc>
        <w:tc>
          <w:tcPr>
            <w:tcW w:w="70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课内</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实践</w:t>
            </w:r>
          </w:p>
        </w:tc>
        <w:tc>
          <w:tcPr>
            <w:tcW w:w="56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其</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他</w:t>
            </w:r>
          </w:p>
        </w:tc>
        <w:tc>
          <w:tcPr>
            <w:tcW w:w="638" w:type="dxa"/>
            <w:vMerge w:val="continue"/>
            <w:vAlign w:val="center"/>
          </w:tcPr>
          <w:p>
            <w:pPr>
              <w:adjustRightInd w:val="0"/>
              <w:snapToGrid w:val="0"/>
              <w:jc w:val="cente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4" w:hRule="atLeast"/>
          <w:jc w:val="center"/>
        </w:trPr>
        <w:tc>
          <w:tcPr>
            <w:tcW w:w="499" w:type="dxa"/>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个</w:t>
            </w:r>
          </w:p>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性</w:t>
            </w:r>
          </w:p>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教</w:t>
            </w:r>
          </w:p>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育</w:t>
            </w:r>
          </w:p>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课</w:t>
            </w:r>
          </w:p>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程</w:t>
            </w:r>
          </w:p>
        </w:tc>
        <w:tc>
          <w:tcPr>
            <w:tcW w:w="283" w:type="dxa"/>
            <w:vMerge w:val="restart"/>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专</w:t>
            </w:r>
          </w:p>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业</w:t>
            </w:r>
          </w:p>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发</w:t>
            </w:r>
          </w:p>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展</w:t>
            </w:r>
          </w:p>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模</w:t>
            </w:r>
          </w:p>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块</w:t>
            </w:r>
          </w:p>
        </w:tc>
        <w:tc>
          <w:tcPr>
            <w:tcW w:w="284" w:type="dxa"/>
            <w:vMerge w:val="restart"/>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教师教育课程</w:t>
            </w:r>
          </w:p>
        </w:tc>
        <w:tc>
          <w:tcPr>
            <w:tcW w:w="1177" w:type="dxa"/>
            <w:vAlign w:val="center"/>
          </w:tcPr>
          <w:p>
            <w:pPr>
              <w:snapToGrid w:val="0"/>
              <w:spacing w:line="260" w:lineRule="exact"/>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szCs w:val="21"/>
                <w:lang w:val="en-US" w:eastAsia="zh-CN"/>
                <w14:textFill>
                  <w14:solidFill>
                    <w14:schemeClr w14:val="tx1"/>
                  </w14:solidFill>
                </w14:textFill>
              </w:rPr>
              <w:t xml:space="preserve"> </w:t>
            </w:r>
            <w:r>
              <w:rPr>
                <w:color w:val="000000" w:themeColor="text1"/>
                <w:szCs w:val="21"/>
                <w14:textFill>
                  <w14:solidFill>
                    <w14:schemeClr w14:val="tx1"/>
                  </w14:solidFill>
                </w14:textFill>
              </w:rPr>
              <w:t>GX010</w:t>
            </w:r>
            <w:r>
              <w:rPr>
                <w:rFonts w:hint="eastAsia"/>
                <w:color w:val="000000" w:themeColor="text1"/>
                <w:szCs w:val="21"/>
                <w14:textFill>
                  <w14:solidFill>
                    <w14:schemeClr w14:val="tx1"/>
                  </w14:solidFill>
                </w14:textFill>
              </w:rPr>
              <w:t>36</w:t>
            </w:r>
          </w:p>
        </w:tc>
        <w:tc>
          <w:tcPr>
            <w:tcW w:w="3075" w:type="dxa"/>
            <w:vAlign w:val="center"/>
          </w:tcPr>
          <w:p>
            <w:pPr>
              <w:jc w:val="left"/>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中学英语教学设计与案例研究</w:t>
            </w:r>
          </w:p>
        </w:tc>
        <w:tc>
          <w:tcPr>
            <w:tcW w:w="648" w:type="dxa"/>
            <w:vAlign w:val="center"/>
          </w:tcPr>
          <w:p>
            <w:pPr>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2</w:t>
            </w:r>
          </w:p>
        </w:tc>
        <w:tc>
          <w:tcPr>
            <w:tcW w:w="628" w:type="dxa"/>
            <w:vAlign w:val="center"/>
          </w:tcPr>
          <w:p>
            <w:pPr>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32</w:t>
            </w:r>
          </w:p>
        </w:tc>
        <w:tc>
          <w:tcPr>
            <w:tcW w:w="709" w:type="dxa"/>
            <w:vAlign w:val="center"/>
          </w:tcPr>
          <w:p>
            <w:pPr>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32</w:t>
            </w:r>
          </w:p>
        </w:tc>
        <w:tc>
          <w:tcPr>
            <w:tcW w:w="708" w:type="dxa"/>
            <w:vAlign w:val="center"/>
          </w:tcPr>
          <w:p>
            <w:pPr>
              <w:snapToGrid w:val="0"/>
              <w:spacing w:line="260" w:lineRule="exact"/>
              <w:jc w:val="center"/>
              <w:rPr>
                <w:rFonts w:hint="eastAsia"/>
                <w:color w:val="000000" w:themeColor="text1"/>
                <w:szCs w:val="21"/>
                <w:lang w:val="en-US" w:eastAsia="zh-CN"/>
                <w14:textFill>
                  <w14:solidFill>
                    <w14:schemeClr w14:val="tx1"/>
                  </w14:solidFill>
                </w14:textFill>
              </w:rPr>
            </w:pPr>
          </w:p>
        </w:tc>
        <w:tc>
          <w:tcPr>
            <w:tcW w:w="567" w:type="dxa"/>
            <w:vAlign w:val="center"/>
          </w:tcPr>
          <w:p>
            <w:pPr>
              <w:snapToGrid w:val="0"/>
              <w:spacing w:line="260" w:lineRule="exact"/>
              <w:jc w:val="center"/>
              <w:rPr>
                <w:rFonts w:hint="eastAsia"/>
                <w:color w:val="000000" w:themeColor="text1"/>
                <w:szCs w:val="21"/>
                <w:lang w:val="en-US" w:eastAsia="zh-CN"/>
                <w14:textFill>
                  <w14:solidFill>
                    <w14:schemeClr w14:val="tx1"/>
                  </w14:solidFill>
                </w14:textFill>
              </w:rPr>
            </w:pPr>
          </w:p>
        </w:tc>
        <w:tc>
          <w:tcPr>
            <w:tcW w:w="638" w:type="dxa"/>
            <w:vAlign w:val="center"/>
          </w:tcPr>
          <w:p>
            <w:pPr>
              <w:snapToGrid w:val="0"/>
              <w:spacing w:line="260" w:lineRule="exact"/>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GX010</w:t>
            </w:r>
            <w:r>
              <w:rPr>
                <w:rFonts w:hint="eastAsia"/>
                <w:color w:val="000000" w:themeColor="text1"/>
                <w:szCs w:val="21"/>
                <w14:textFill>
                  <w14:solidFill>
                    <w14:schemeClr w14:val="tx1"/>
                  </w14:solidFill>
                </w14:textFill>
              </w:rPr>
              <w:t>13</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数字化学习资源的设计与开发</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709" w:type="dxa"/>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708" w:type="dxa"/>
            <w:vAlign w:val="center"/>
          </w:tcPr>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GX010</w:t>
            </w:r>
            <w:r>
              <w:rPr>
                <w:rFonts w:hint="eastAsia"/>
                <w:color w:val="000000" w:themeColor="text1"/>
                <w:szCs w:val="21"/>
                <w14:textFill>
                  <w14:solidFill>
                    <w14:schemeClr w14:val="tx1"/>
                  </w14:solidFill>
                </w14:textFill>
              </w:rPr>
              <w:t>22</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教师语言与行为艺术</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1.5</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24</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GX010</w:t>
            </w:r>
            <w:r>
              <w:rPr>
                <w:rFonts w:hint="eastAsia"/>
                <w:color w:val="000000" w:themeColor="text1"/>
                <w:szCs w:val="21"/>
                <w14:textFill>
                  <w14:solidFill>
                    <w14:schemeClr w14:val="tx1"/>
                  </w14:solidFill>
                </w14:textFill>
              </w:rPr>
              <w:t>20</w:t>
            </w:r>
          </w:p>
        </w:tc>
        <w:tc>
          <w:tcPr>
            <w:tcW w:w="3075" w:type="dxa"/>
            <w:vAlign w:val="center"/>
          </w:tcPr>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教学简笔画</w:t>
            </w:r>
          </w:p>
        </w:tc>
        <w:tc>
          <w:tcPr>
            <w:tcW w:w="64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2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8</w:t>
            </w:r>
          </w:p>
        </w:tc>
        <w:tc>
          <w:tcPr>
            <w:tcW w:w="70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8</w:t>
            </w: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ind w:firstLine="220" w:firstLineChars="100"/>
              <w:rPr>
                <w:rFonts w:ascii="宋体" w:hAnsi="宋体" w:cs="宋体"/>
                <w:color w:val="000000" w:themeColor="text1"/>
                <w:sz w:val="24"/>
                <w14:textFill>
                  <w14:solidFill>
                    <w14:schemeClr w14:val="tx1"/>
                  </w14:solidFill>
                </w14:textFill>
              </w:rPr>
            </w:pPr>
            <w:r>
              <w:rPr>
                <w:rStyle w:val="180"/>
                <w:rFonts w:hint="default"/>
                <w:color w:val="000000" w:themeColor="text1"/>
                <w14:textFill>
                  <w14:solidFill>
                    <w14:schemeClr w14:val="tx1"/>
                  </w14:solidFill>
                </w14:textFill>
              </w:rPr>
              <w:t xml:space="preserve">GX01038 </w:t>
            </w:r>
          </w:p>
        </w:tc>
        <w:tc>
          <w:tcPr>
            <w:tcW w:w="3075" w:type="dxa"/>
            <w:vAlign w:val="center"/>
          </w:tcPr>
          <w:p>
            <w:pPr>
              <w:rPr>
                <w:rFonts w:ascii="宋体" w:hAnsi="宋体" w:cs="宋体"/>
                <w:color w:val="000000" w:themeColor="text1"/>
                <w:sz w:val="24"/>
                <w14:textFill>
                  <w14:solidFill>
                    <w14:schemeClr w14:val="tx1"/>
                  </w14:solidFill>
                </w14:textFill>
              </w:rPr>
            </w:pPr>
            <w:r>
              <w:rPr>
                <w:rStyle w:val="180"/>
                <w:rFonts w:hint="default"/>
                <w:color w:val="000000" w:themeColor="text1"/>
                <w14:textFill>
                  <w14:solidFill>
                    <w14:schemeClr w14:val="tx1"/>
                  </w14:solidFill>
                </w14:textFill>
              </w:rPr>
              <w:t>中小学生心理辅导</w:t>
            </w:r>
          </w:p>
        </w:tc>
        <w:tc>
          <w:tcPr>
            <w:tcW w:w="648" w:type="dxa"/>
            <w:vAlign w:val="center"/>
          </w:tcPr>
          <w:p>
            <w:pPr>
              <w:rPr>
                <w:rFonts w:ascii="宋体" w:hAnsi="宋体" w:cs="宋体"/>
                <w:color w:val="000000" w:themeColor="text1"/>
                <w:sz w:val="24"/>
                <w14:textFill>
                  <w14:solidFill>
                    <w14:schemeClr w14:val="tx1"/>
                  </w14:solidFill>
                </w14:textFill>
              </w:rPr>
            </w:pPr>
            <w:r>
              <w:rPr>
                <w:rStyle w:val="180"/>
                <w:rFonts w:hint="default"/>
                <w:color w:val="000000" w:themeColor="text1"/>
                <w14:textFill>
                  <w14:solidFill>
                    <w14:schemeClr w14:val="tx1"/>
                  </w14:solidFill>
                </w14:textFill>
              </w:rPr>
              <w:t xml:space="preserve">1.5 </w:t>
            </w:r>
          </w:p>
        </w:tc>
        <w:tc>
          <w:tcPr>
            <w:tcW w:w="628" w:type="dxa"/>
            <w:vAlign w:val="center"/>
          </w:tcPr>
          <w:p>
            <w:pPr>
              <w:rPr>
                <w:rFonts w:ascii="宋体" w:hAnsi="宋体" w:cs="宋体"/>
                <w:color w:val="000000" w:themeColor="text1"/>
                <w:sz w:val="24"/>
                <w14:textFill>
                  <w14:solidFill>
                    <w14:schemeClr w14:val="tx1"/>
                  </w14:solidFill>
                </w14:textFill>
              </w:rPr>
            </w:pPr>
            <w:r>
              <w:rPr>
                <w:rStyle w:val="180"/>
                <w:rFonts w:hint="default"/>
                <w:color w:val="000000" w:themeColor="text1"/>
                <w14:textFill>
                  <w14:solidFill>
                    <w14:schemeClr w14:val="tx1"/>
                  </w14:solidFill>
                </w14:textFill>
              </w:rPr>
              <w:t xml:space="preserve">24 </w:t>
            </w:r>
          </w:p>
        </w:tc>
        <w:tc>
          <w:tcPr>
            <w:tcW w:w="709" w:type="dxa"/>
            <w:vAlign w:val="center"/>
          </w:tcPr>
          <w:p>
            <w:pPr>
              <w:rPr>
                <w:rFonts w:ascii="宋体" w:hAnsi="宋体" w:cs="宋体"/>
                <w:color w:val="000000" w:themeColor="text1"/>
                <w:sz w:val="24"/>
                <w14:textFill>
                  <w14:solidFill>
                    <w14:schemeClr w14:val="tx1"/>
                  </w14:solidFill>
                </w14:textFill>
              </w:rPr>
            </w:pPr>
            <w:r>
              <w:rPr>
                <w:rStyle w:val="180"/>
                <w:rFonts w:hint="default"/>
                <w:color w:val="000000" w:themeColor="text1"/>
                <w14:textFill>
                  <w14:solidFill>
                    <w14:schemeClr w14:val="tx1"/>
                  </w14:solidFill>
                </w14:textFill>
              </w:rPr>
              <w:t xml:space="preserve">12 </w:t>
            </w:r>
          </w:p>
        </w:tc>
        <w:tc>
          <w:tcPr>
            <w:tcW w:w="708" w:type="dxa"/>
            <w:vAlign w:val="center"/>
          </w:tcPr>
          <w:p>
            <w:pPr>
              <w:rPr>
                <w:rFonts w:ascii="宋体" w:hAnsi="宋体" w:cs="宋体"/>
                <w:color w:val="000000" w:themeColor="text1"/>
                <w:sz w:val="24"/>
                <w14:textFill>
                  <w14:solidFill>
                    <w14:schemeClr w14:val="tx1"/>
                  </w14:solidFill>
                </w14:textFill>
              </w:rPr>
            </w:pPr>
            <w:r>
              <w:rPr>
                <w:rStyle w:val="180"/>
                <w:rFonts w:hint="default"/>
                <w:color w:val="000000" w:themeColor="text1"/>
                <w14:textFill>
                  <w14:solidFill>
                    <w14:schemeClr w14:val="tx1"/>
                  </w14:solidFill>
                </w14:textFill>
              </w:rPr>
              <w:t>12</w:t>
            </w: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GX010</w:t>
            </w:r>
            <w:r>
              <w:rPr>
                <w:rFonts w:hint="eastAsia"/>
                <w:color w:val="000000" w:themeColor="text1"/>
                <w:szCs w:val="21"/>
                <w14:textFill>
                  <w14:solidFill>
                    <w14:schemeClr w14:val="tx1"/>
                  </w14:solidFill>
                </w14:textFill>
              </w:rPr>
              <w:t>11</w:t>
            </w:r>
          </w:p>
        </w:tc>
        <w:tc>
          <w:tcPr>
            <w:tcW w:w="3075" w:type="dxa"/>
            <w:vAlign w:val="center"/>
          </w:tcPr>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教育研究方法</w:t>
            </w:r>
          </w:p>
        </w:tc>
        <w:tc>
          <w:tcPr>
            <w:tcW w:w="64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.5</w:t>
            </w:r>
          </w:p>
        </w:tc>
        <w:tc>
          <w:tcPr>
            <w:tcW w:w="62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p>
        </w:tc>
        <w:tc>
          <w:tcPr>
            <w:tcW w:w="70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24</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GX010</w:t>
            </w:r>
            <w:r>
              <w:rPr>
                <w:rFonts w:hint="eastAsia"/>
                <w:color w:val="000000" w:themeColor="text1"/>
                <w:szCs w:val="21"/>
                <w14:textFill>
                  <w14:solidFill>
                    <w14:schemeClr w14:val="tx1"/>
                  </w14:solidFill>
                </w14:textFill>
              </w:rPr>
              <w:t>40</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基础教育热点问题研究</w:t>
            </w:r>
          </w:p>
        </w:tc>
        <w:tc>
          <w:tcPr>
            <w:tcW w:w="64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p>
        </w:tc>
        <w:tc>
          <w:tcPr>
            <w:tcW w:w="62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c>
          <w:tcPr>
            <w:tcW w:w="70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16</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12"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GX01023</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教师专业发展</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9"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二外拓展模块</w:t>
            </w:r>
          </w:p>
        </w:tc>
        <w:tc>
          <w:tcPr>
            <w:tcW w:w="117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 xml:space="preserve"> </w:t>
            </w:r>
            <w:r>
              <w:rPr>
                <w:rFonts w:hint="eastAsia" w:ascii="宋体" w:hAnsi="宋体" w:eastAsia="宋体" w:cs="宋体"/>
                <w:color w:val="000000" w:themeColor="text1"/>
                <w:sz w:val="21"/>
                <w:szCs w:val="21"/>
                <w14:textFill>
                  <w14:solidFill>
                    <w14:schemeClr w14:val="tx1"/>
                  </w14:solidFill>
                </w14:textFill>
              </w:rPr>
              <w:t>GX05072</w:t>
            </w:r>
          </w:p>
        </w:tc>
        <w:tc>
          <w:tcPr>
            <w:tcW w:w="3075" w:type="dxa"/>
            <w:vAlign w:val="center"/>
          </w:tcPr>
          <w:p>
            <w:pPr>
              <w:adjustRightInd w:val="0"/>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俄语（二）</w:t>
            </w:r>
          </w:p>
        </w:tc>
        <w:tc>
          <w:tcPr>
            <w:tcW w:w="64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62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p>
        </w:tc>
        <w:tc>
          <w:tcPr>
            <w:tcW w:w="709"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p>
        </w:tc>
        <w:tc>
          <w:tcPr>
            <w:tcW w:w="708" w:type="dxa"/>
            <w:vAlign w:val="center"/>
          </w:tcPr>
          <w:p>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567" w:type="dxa"/>
            <w:vAlign w:val="center"/>
          </w:tcPr>
          <w:p>
            <w:pPr>
              <w:adjustRightInd w:val="0"/>
              <w:snapToGrid w:val="0"/>
              <w:jc w:val="center"/>
              <w:rPr>
                <w:rFonts w:hint="eastAsia" w:ascii="宋体" w:hAnsi="宋体" w:eastAsia="宋体" w:cs="宋体"/>
                <w:color w:val="000000" w:themeColor="text1"/>
                <w:sz w:val="21"/>
                <w:szCs w:val="21"/>
                <w:lang w:val="en-US" w:eastAsia="zh-CN"/>
                <w14:textFill>
                  <w14:solidFill>
                    <w14:schemeClr w14:val="tx1"/>
                  </w14:solidFill>
                </w14:textFill>
              </w:rPr>
            </w:pPr>
          </w:p>
        </w:tc>
        <w:tc>
          <w:tcPr>
            <w:tcW w:w="63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7"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GX05073</w:t>
            </w:r>
          </w:p>
        </w:tc>
        <w:tc>
          <w:tcPr>
            <w:tcW w:w="3075" w:type="dxa"/>
            <w:vAlign w:val="center"/>
          </w:tcPr>
          <w:p>
            <w:pPr>
              <w:adjustRightInd w:val="0"/>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俄语（三）</w:t>
            </w:r>
          </w:p>
        </w:tc>
        <w:tc>
          <w:tcPr>
            <w:tcW w:w="64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62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709"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70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6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63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GX05078</w:t>
            </w:r>
          </w:p>
        </w:tc>
        <w:tc>
          <w:tcPr>
            <w:tcW w:w="3075" w:type="dxa"/>
            <w:vAlign w:val="center"/>
          </w:tcPr>
          <w:p>
            <w:pPr>
              <w:adjustRightInd w:val="0"/>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俄语阅读与写作</w:t>
            </w:r>
          </w:p>
        </w:tc>
        <w:tc>
          <w:tcPr>
            <w:tcW w:w="64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62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709"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70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6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63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GX05079</w:t>
            </w:r>
          </w:p>
        </w:tc>
        <w:tc>
          <w:tcPr>
            <w:tcW w:w="3075" w:type="dxa"/>
            <w:vAlign w:val="center"/>
          </w:tcPr>
          <w:p>
            <w:pPr>
              <w:adjustRightInd w:val="0"/>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日语（二）</w:t>
            </w:r>
          </w:p>
        </w:tc>
        <w:tc>
          <w:tcPr>
            <w:tcW w:w="64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4</w:t>
            </w:r>
          </w:p>
        </w:tc>
        <w:tc>
          <w:tcPr>
            <w:tcW w:w="62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p>
        </w:tc>
        <w:tc>
          <w:tcPr>
            <w:tcW w:w="709"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64</w:t>
            </w:r>
          </w:p>
        </w:tc>
        <w:tc>
          <w:tcPr>
            <w:tcW w:w="70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6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63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GX050780</w:t>
            </w:r>
          </w:p>
        </w:tc>
        <w:tc>
          <w:tcPr>
            <w:tcW w:w="3075" w:type="dxa"/>
            <w:vAlign w:val="center"/>
          </w:tcPr>
          <w:p>
            <w:pPr>
              <w:adjustRightInd w:val="0"/>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日语（三）</w:t>
            </w:r>
          </w:p>
        </w:tc>
        <w:tc>
          <w:tcPr>
            <w:tcW w:w="64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62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709"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70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6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63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GX05040</w:t>
            </w:r>
          </w:p>
        </w:tc>
        <w:tc>
          <w:tcPr>
            <w:tcW w:w="3075" w:type="dxa"/>
            <w:vAlign w:val="center"/>
          </w:tcPr>
          <w:p>
            <w:pPr>
              <w:adjustRightInd w:val="0"/>
              <w:snapToGrid w:val="0"/>
              <w:jc w:val="left"/>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日语阅读与写作</w:t>
            </w:r>
          </w:p>
        </w:tc>
        <w:tc>
          <w:tcPr>
            <w:tcW w:w="64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w:t>
            </w:r>
          </w:p>
        </w:tc>
        <w:tc>
          <w:tcPr>
            <w:tcW w:w="62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709"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32</w:t>
            </w:r>
          </w:p>
        </w:tc>
        <w:tc>
          <w:tcPr>
            <w:tcW w:w="70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567"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p>
        </w:tc>
        <w:tc>
          <w:tcPr>
            <w:tcW w:w="638" w:type="dxa"/>
            <w:vAlign w:val="center"/>
          </w:tcPr>
          <w:p>
            <w:pPr>
              <w:adjustRightInd w:val="0"/>
              <w:snapToGrid w:val="0"/>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12"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restart"/>
            <w:vAlign w:val="center"/>
          </w:tcPr>
          <w:p>
            <w:pPr>
              <w:adjustRightInd w:val="0"/>
              <w:snapToGrid w:val="0"/>
              <w:jc w:val="center"/>
              <w:rPr>
                <w:rFonts w:hint="eastAsia"/>
                <w:color w:val="000000" w:themeColor="text1"/>
                <w:szCs w:val="21"/>
                <w14:textFill>
                  <w14:solidFill>
                    <w14:schemeClr w14:val="tx1"/>
                  </w14:solidFill>
                </w14:textFill>
              </w:rPr>
            </w:pPr>
          </w:p>
          <w:p>
            <w:pPr>
              <w:adjustRightInd w:val="0"/>
              <w:snapToGrid w:val="0"/>
              <w:jc w:val="center"/>
              <w:rPr>
                <w:rFonts w:hint="eastAsia"/>
                <w:color w:val="000000" w:themeColor="text1"/>
                <w:szCs w:val="21"/>
                <w14:textFill>
                  <w14:solidFill>
                    <w14:schemeClr w14:val="tx1"/>
                  </w14:solidFill>
                </w14:textFill>
              </w:rPr>
            </w:pPr>
          </w:p>
          <w:p>
            <w:pPr>
              <w:adjustRightInd w:val="0"/>
              <w:snapToGrid w:val="0"/>
              <w:jc w:val="center"/>
              <w:rPr>
                <w:rFonts w:hint="eastAsia"/>
                <w:color w:val="000000" w:themeColor="text1"/>
                <w:szCs w:val="21"/>
                <w14:textFill>
                  <w14:solidFill>
                    <w14:schemeClr w14:val="tx1"/>
                  </w14:solidFill>
                </w14:textFill>
              </w:rPr>
            </w:pPr>
          </w:p>
          <w:p>
            <w:pPr>
              <w:adjustRightInd w:val="0"/>
              <w:snapToGrid w:val="0"/>
              <w:jc w:val="center"/>
              <w:rPr>
                <w:rFonts w:hint="eastAsia"/>
                <w:color w:val="000000" w:themeColor="text1"/>
                <w:szCs w:val="21"/>
                <w14:textFill>
                  <w14:solidFill>
                    <w14:schemeClr w14:val="tx1"/>
                  </w14:solidFill>
                </w14:textFill>
              </w:rPr>
            </w:pPr>
          </w:p>
          <w:p>
            <w:pPr>
              <w:adjustRightInd w:val="0"/>
              <w:snapToGrid w:val="0"/>
              <w:jc w:val="center"/>
              <w:rPr>
                <w:rFonts w:hint="eastAsia"/>
                <w:color w:val="000000" w:themeColor="text1"/>
                <w:szCs w:val="21"/>
                <w14:textFill>
                  <w14:solidFill>
                    <w14:schemeClr w14:val="tx1"/>
                  </w14:solidFill>
                </w14:textFill>
              </w:rPr>
            </w:pPr>
          </w:p>
          <w:p>
            <w:pPr>
              <w:adjustRightInd w:val="0"/>
              <w:snapToGrid w:val="0"/>
              <w:jc w:val="center"/>
              <w:rPr>
                <w:rFonts w:hint="eastAsia"/>
                <w:color w:val="000000" w:themeColor="text1"/>
                <w:szCs w:val="21"/>
                <w14:textFill>
                  <w14:solidFill>
                    <w14:schemeClr w14:val="tx1"/>
                  </w14:solidFill>
                </w14:textFill>
              </w:rPr>
            </w:pPr>
          </w:p>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w:t>
            </w:r>
          </w:p>
          <w:p>
            <w:pPr>
              <w:adjustRightInd w:val="0"/>
              <w:snapToGrid w:val="0"/>
              <w:jc w:val="center"/>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业</w:t>
            </w:r>
          </w:p>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选</w:t>
            </w:r>
          </w:p>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修</w:t>
            </w:r>
          </w:p>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模</w:t>
            </w:r>
          </w:p>
          <w:p>
            <w:pPr>
              <w:adjustRightInd w:val="0"/>
              <w:snapToGrid w:val="0"/>
              <w:jc w:val="center"/>
              <w:rPr>
                <w:rFonts w:hint="default" w:eastAsia="宋体"/>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块</w:t>
            </w:r>
          </w:p>
        </w:tc>
        <w:tc>
          <w:tcPr>
            <w:tcW w:w="284" w:type="dxa"/>
            <w:vMerge w:val="restart"/>
            <w:vAlign w:val="center"/>
          </w:tcPr>
          <w:p>
            <w:pPr>
              <w:adjustRightInd w:val="0"/>
              <w:snapToGrid w:val="0"/>
              <w:jc w:val="center"/>
              <w:rPr>
                <w:rFonts w:hint="eastAsia"/>
                <w:color w:val="000000" w:themeColor="text1"/>
                <w:szCs w:val="21"/>
                <w:lang w:val="en-US" w:eastAsia="zh-CN"/>
                <w14:textFill>
                  <w14:solidFill>
                    <w14:schemeClr w14:val="tx1"/>
                  </w14:solidFill>
                </w14:textFill>
              </w:rPr>
            </w:pPr>
            <w:r>
              <w:rPr>
                <w:rFonts w:hint="eastAsia"/>
                <w:color w:val="000000" w:themeColor="text1"/>
                <w:szCs w:val="21"/>
                <w:lang w:val="en-US" w:eastAsia="zh-CN"/>
                <w14:textFill>
                  <w14:solidFill>
                    <w14:schemeClr w14:val="tx1"/>
                  </w14:solidFill>
                </w14:textFill>
              </w:rPr>
              <w:t>基础类模块</w:t>
            </w:r>
          </w:p>
        </w:tc>
        <w:tc>
          <w:tcPr>
            <w:tcW w:w="1177" w:type="dxa"/>
            <w:vAlign w:val="center"/>
          </w:tcPr>
          <w:p>
            <w:pPr>
              <w:adjustRightInd w:val="0"/>
              <w:snapToGrid w:val="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GX05066</w:t>
            </w:r>
          </w:p>
        </w:tc>
        <w:tc>
          <w:tcPr>
            <w:tcW w:w="3075" w:type="dxa"/>
            <w:vAlign w:val="center"/>
          </w:tcPr>
          <w:p>
            <w:pPr>
              <w:adjustRightInd w:val="0"/>
              <w:snapToGrid w:val="0"/>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听力（三）</w:t>
            </w:r>
          </w:p>
        </w:tc>
        <w:tc>
          <w:tcPr>
            <w:tcW w:w="648" w:type="dxa"/>
            <w:vAlign w:val="center"/>
          </w:tcPr>
          <w:p>
            <w:pPr>
              <w:adjustRightInd w:val="0"/>
              <w:snapToGrid w:val="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rFonts w:hint="default"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rFonts w:hint="default"/>
                <w:color w:val="000000" w:themeColor="text1"/>
                <w:szCs w:val="21"/>
                <w:lang w:val="en-US"/>
                <w14:textFill>
                  <w14:solidFill>
                    <w14:schemeClr w14:val="tx1"/>
                  </w14:solidFill>
                </w14:textFill>
              </w:rPr>
              <w:t>32</w:t>
            </w:r>
          </w:p>
        </w:tc>
        <w:tc>
          <w:tcPr>
            <w:tcW w:w="708" w:type="dxa"/>
            <w:vAlign w:val="center"/>
          </w:tcPr>
          <w:p>
            <w:pPr>
              <w:tabs>
                <w:tab w:val="left" w:pos="1864"/>
              </w:tabs>
              <w:adjustRightInd w:val="0"/>
              <w:snapToGrid w:val="0"/>
              <w:jc w:val="left"/>
              <w:rPr>
                <w:rFonts w:hint="eastAsia"/>
                <w:color w:val="000000" w:themeColor="text1"/>
                <w:szCs w:val="21"/>
                <w:lang w:eastAsia="zh-CN"/>
                <w14:textFill>
                  <w14:solidFill>
                    <w14:schemeClr w14:val="tx1"/>
                  </w14:solidFill>
                </w14:textFill>
              </w:rPr>
            </w:pPr>
          </w:p>
        </w:tc>
        <w:tc>
          <w:tcPr>
            <w:tcW w:w="567" w:type="dxa"/>
            <w:vAlign w:val="center"/>
          </w:tcPr>
          <w:p>
            <w:pPr>
              <w:tabs>
                <w:tab w:val="left" w:pos="1864"/>
              </w:tabs>
              <w:adjustRightInd w:val="0"/>
              <w:snapToGrid w:val="0"/>
              <w:jc w:val="left"/>
              <w:rPr>
                <w:rFonts w:hint="eastAsia"/>
                <w:color w:val="000000" w:themeColor="text1"/>
                <w:szCs w:val="21"/>
                <w:lang w:eastAsia="zh-CN"/>
                <w14:textFill>
                  <w14:solidFill>
                    <w14:schemeClr w14:val="tx1"/>
                  </w14:solidFill>
                </w14:textFill>
              </w:rPr>
            </w:pPr>
          </w:p>
        </w:tc>
        <w:tc>
          <w:tcPr>
            <w:tcW w:w="63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GX0506</w:t>
            </w:r>
            <w:r>
              <w:rPr>
                <w:rFonts w:hint="eastAsia"/>
                <w:color w:val="000000" w:themeColor="text1"/>
                <w:szCs w:val="21"/>
                <w14:textFill>
                  <w14:solidFill>
                    <w14:schemeClr w14:val="tx1"/>
                  </w14:solidFill>
                </w14:textFill>
              </w:rPr>
              <w:t>7</w:t>
            </w:r>
          </w:p>
        </w:tc>
        <w:tc>
          <w:tcPr>
            <w:tcW w:w="3075" w:type="dxa"/>
            <w:vAlign w:val="center"/>
          </w:tcPr>
          <w:p>
            <w:pPr>
              <w:adjustRightInd w:val="0"/>
              <w:snapToGri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听力（四）</w:t>
            </w:r>
          </w:p>
        </w:tc>
        <w:tc>
          <w:tcPr>
            <w:tcW w:w="64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GX05045</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阅读(三)</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GX05046</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阅读(四)</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GX050</w:t>
            </w:r>
            <w:r>
              <w:rPr>
                <w:rFonts w:hint="eastAsia"/>
                <w:color w:val="000000" w:themeColor="text1"/>
                <w:szCs w:val="21"/>
                <w14:textFill>
                  <w14:solidFill>
                    <w14:schemeClr w14:val="tx1"/>
                  </w14:solidFill>
                </w14:textFill>
              </w:rPr>
              <w:t>87</w:t>
            </w:r>
          </w:p>
        </w:tc>
        <w:tc>
          <w:tcPr>
            <w:tcW w:w="3075" w:type="dxa"/>
            <w:vAlign w:val="center"/>
          </w:tcPr>
          <w:p>
            <w:pPr>
              <w:adjustRightInd w:val="0"/>
              <w:snapToGri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口语(三)</w:t>
            </w:r>
          </w:p>
        </w:tc>
        <w:tc>
          <w:tcPr>
            <w:tcW w:w="64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GX050</w:t>
            </w:r>
            <w:r>
              <w:rPr>
                <w:rFonts w:hint="eastAsia"/>
                <w:color w:val="000000" w:themeColor="text1"/>
                <w:szCs w:val="21"/>
                <w14:textFill>
                  <w14:solidFill>
                    <w14:schemeClr w14:val="tx1"/>
                  </w14:solidFill>
                </w14:textFill>
              </w:rPr>
              <w:t>88</w:t>
            </w:r>
          </w:p>
        </w:tc>
        <w:tc>
          <w:tcPr>
            <w:tcW w:w="3075" w:type="dxa"/>
            <w:vAlign w:val="center"/>
          </w:tcPr>
          <w:p>
            <w:pPr>
              <w:adjustRightInd w:val="0"/>
              <w:snapToGrid w:val="0"/>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口语(四)</w:t>
            </w:r>
          </w:p>
        </w:tc>
        <w:tc>
          <w:tcPr>
            <w:tcW w:w="64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GX05089</w:t>
            </w:r>
          </w:p>
        </w:tc>
        <w:tc>
          <w:tcPr>
            <w:tcW w:w="3075" w:type="dxa"/>
            <w:vAlign w:val="center"/>
          </w:tcPr>
          <w:p>
            <w:pPr>
              <w:adjustRightInd w:val="0"/>
              <w:snapToGrid w:val="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语法进阶</w:t>
            </w:r>
          </w:p>
        </w:tc>
        <w:tc>
          <w:tcPr>
            <w:tcW w:w="64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GX05065</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英文报刊选读</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GX05067</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高级写作</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GX05047</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高级听力(一)</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GX05048</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高级听力(二)</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GX05068</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英语专业八级测试</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6"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文化模块</w:t>
            </w:r>
          </w:p>
        </w:tc>
        <w:tc>
          <w:tcPr>
            <w:tcW w:w="1177" w:type="dxa"/>
            <w:vAlign w:val="center"/>
          </w:tcPr>
          <w:p>
            <w:pPr>
              <w:widowControl/>
              <w:adjustRightInd w:val="0"/>
              <w:snapToGrid w:val="0"/>
              <w:jc w:val="center"/>
              <w:textAlignment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GX05053</w:t>
            </w:r>
          </w:p>
        </w:tc>
        <w:tc>
          <w:tcPr>
            <w:tcW w:w="3075" w:type="dxa"/>
            <w:vAlign w:val="center"/>
          </w:tcPr>
          <w:p>
            <w:pPr>
              <w:adjustRightInd w:val="0"/>
              <w:snapToGrid w:val="0"/>
              <w:jc w:val="left"/>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希腊罗马神话</w:t>
            </w:r>
          </w:p>
        </w:tc>
        <w:tc>
          <w:tcPr>
            <w:tcW w:w="64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1</w:t>
            </w:r>
          </w:p>
        </w:tc>
        <w:tc>
          <w:tcPr>
            <w:tcW w:w="62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16</w:t>
            </w:r>
          </w:p>
        </w:tc>
        <w:tc>
          <w:tcPr>
            <w:tcW w:w="709"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16</w:t>
            </w:r>
          </w:p>
        </w:tc>
        <w:tc>
          <w:tcPr>
            <w:tcW w:w="708" w:type="dxa"/>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p>
        </w:tc>
        <w:tc>
          <w:tcPr>
            <w:tcW w:w="567" w:type="dxa"/>
            <w:vAlign w:val="center"/>
          </w:tcPr>
          <w:p>
            <w:pPr>
              <w:adjustRightInd w:val="0"/>
              <w:snapToGrid w:val="0"/>
              <w:jc w:val="center"/>
              <w:rPr>
                <w:rFonts w:hint="default" w:eastAsia="宋体"/>
                <w:color w:val="000000" w:themeColor="text1"/>
                <w:szCs w:val="21"/>
                <w:lang w:val="en-US" w:eastAsia="zh-CN"/>
                <w14:textFill>
                  <w14:solidFill>
                    <w14:schemeClr w14:val="tx1"/>
                  </w14:solidFill>
                </w14:textFill>
              </w:rPr>
            </w:pPr>
          </w:p>
        </w:tc>
        <w:tc>
          <w:tcPr>
            <w:tcW w:w="63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GX05054</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欧洲文化入门</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GX05050</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中国文化概论(英文)</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kern w:val="0"/>
                <w:szCs w:val="21"/>
                <w14:textFill>
                  <w14:solidFill>
                    <w14:schemeClr w14:val="tx1"/>
                  </w14:solidFill>
                </w14:textFill>
              </w:rPr>
            </w:pPr>
            <w:r>
              <w:rPr>
                <w:rFonts w:hint="eastAsia"/>
                <w:color w:val="000000" w:themeColor="text1"/>
                <w:kern w:val="0"/>
                <w:szCs w:val="21"/>
                <w14:textFill>
                  <w14:solidFill>
                    <w14:schemeClr w14:val="tx1"/>
                  </w14:solidFill>
                </w14:textFill>
              </w:rPr>
              <w:t>GX05049</w:t>
            </w:r>
          </w:p>
        </w:tc>
        <w:tc>
          <w:tcPr>
            <w:tcW w:w="3075" w:type="dxa"/>
            <w:vAlign w:val="center"/>
          </w:tcPr>
          <w:p>
            <w:pPr>
              <w:adjustRightInd w:val="0"/>
              <w:snapToGrid w:val="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跨文化交际</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64"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文学模块</w:t>
            </w:r>
          </w:p>
        </w:tc>
        <w:tc>
          <w:tcPr>
            <w:tcW w:w="1177"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GX05062</w:t>
            </w:r>
          </w:p>
        </w:tc>
        <w:tc>
          <w:tcPr>
            <w:tcW w:w="3075" w:type="dxa"/>
            <w:vAlign w:val="center"/>
          </w:tcPr>
          <w:p>
            <w:pPr>
              <w:adjustRightInd w:val="0"/>
              <w:snapToGrid w:val="0"/>
              <w:jc w:val="left"/>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荧幕上的英美名著</w:t>
            </w:r>
          </w:p>
        </w:tc>
        <w:tc>
          <w:tcPr>
            <w:tcW w:w="64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rFonts w:hint="eastAsia"/>
                <w:color w:val="000000" w:themeColor="text1"/>
                <w:szCs w:val="21"/>
                <w:lang w:val="en-US" w:eastAsia="zh-CN"/>
                <w14:textFill>
                  <w14:solidFill>
                    <w14:schemeClr w14:val="tx1"/>
                  </w14:solidFill>
                </w14:textFill>
              </w:rPr>
            </w:pPr>
          </w:p>
        </w:tc>
        <w:tc>
          <w:tcPr>
            <w:tcW w:w="567" w:type="dxa"/>
            <w:vAlign w:val="center"/>
          </w:tcPr>
          <w:p>
            <w:pPr>
              <w:adjustRightInd w:val="0"/>
              <w:snapToGrid w:val="0"/>
              <w:jc w:val="center"/>
              <w:rPr>
                <w:rFonts w:hint="eastAsia"/>
                <w:color w:val="000000" w:themeColor="text1"/>
                <w:szCs w:val="21"/>
                <w:lang w:val="en-US" w:eastAsia="zh-CN"/>
                <w14:textFill>
                  <w14:solidFill>
                    <w14:schemeClr w14:val="tx1"/>
                  </w14:solidFill>
                </w14:textFill>
              </w:rPr>
            </w:pPr>
          </w:p>
        </w:tc>
        <w:tc>
          <w:tcPr>
            <w:tcW w:w="63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GX05056</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英语小说选读</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GX05059</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英语诗歌</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GX05060</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英语散文</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GX05064</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二十世纪英美文学</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86"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restart"/>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lang w:val="en-US" w:eastAsia="zh-CN"/>
                <w14:textFill>
                  <w14:solidFill>
                    <w14:schemeClr w14:val="tx1"/>
                  </w14:solidFill>
                </w14:textFill>
              </w:rPr>
              <w:t>语言学模块</w:t>
            </w:r>
          </w:p>
        </w:tc>
        <w:tc>
          <w:tcPr>
            <w:tcW w:w="1177" w:type="dxa"/>
            <w:vAlign w:val="center"/>
          </w:tcPr>
          <w:p>
            <w:pPr>
              <w:adjustRightInd w:val="0"/>
              <w:snapToGrid w:val="0"/>
              <w:jc w:val="center"/>
              <w:rPr>
                <w:rFonts w:ascii="Times New Roman" w:hAnsi="Times New Roman" w:eastAsia="宋体" w:cs="Times New Roman"/>
                <w:color w:val="000000" w:themeColor="text1"/>
                <w:kern w:val="0"/>
                <w:sz w:val="21"/>
                <w:szCs w:val="21"/>
                <w:lang w:val="en-US" w:eastAsia="zh-CN" w:bidi="ar-SA"/>
                <w14:textFill>
                  <w14:solidFill>
                    <w14:schemeClr w14:val="tx1"/>
                  </w14:solidFill>
                </w14:textFill>
              </w:rPr>
            </w:pPr>
            <w:r>
              <w:rPr>
                <w:color w:val="000000" w:themeColor="text1"/>
                <w:kern w:val="0"/>
                <w:szCs w:val="21"/>
                <w14:textFill>
                  <w14:solidFill>
                    <w14:schemeClr w14:val="tx1"/>
                  </w14:solidFill>
                </w14:textFill>
              </w:rPr>
              <w:t>GX05070</w:t>
            </w:r>
          </w:p>
        </w:tc>
        <w:tc>
          <w:tcPr>
            <w:tcW w:w="3075" w:type="dxa"/>
            <w:vAlign w:val="center"/>
          </w:tcPr>
          <w:p>
            <w:pPr>
              <w:adjustRightInd w:val="0"/>
              <w:snapToGrid w:val="0"/>
              <w:jc w:val="left"/>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英汉语言对比</w:t>
            </w:r>
          </w:p>
        </w:tc>
        <w:tc>
          <w:tcPr>
            <w:tcW w:w="64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rFonts w:hint="eastAsia"/>
                <w:color w:val="000000" w:themeColor="text1"/>
                <w:szCs w:val="21"/>
                <w:lang w:val="en-US" w:eastAsia="zh-CN"/>
                <w14:textFill>
                  <w14:solidFill>
                    <w14:schemeClr w14:val="tx1"/>
                  </w14:solidFill>
                </w14:textFill>
              </w:rPr>
            </w:pPr>
          </w:p>
        </w:tc>
        <w:tc>
          <w:tcPr>
            <w:tcW w:w="567" w:type="dxa"/>
            <w:vAlign w:val="center"/>
          </w:tcPr>
          <w:p>
            <w:pPr>
              <w:adjustRightInd w:val="0"/>
              <w:snapToGrid w:val="0"/>
              <w:jc w:val="center"/>
              <w:rPr>
                <w:rFonts w:hint="eastAsia"/>
                <w:color w:val="000000" w:themeColor="text1"/>
                <w:szCs w:val="21"/>
                <w:lang w:val="en-US" w:eastAsia="zh-CN"/>
                <w14:textFill>
                  <w14:solidFill>
                    <w14:schemeClr w14:val="tx1"/>
                  </w14:solidFill>
                </w14:textFill>
              </w:rPr>
            </w:pPr>
          </w:p>
        </w:tc>
        <w:tc>
          <w:tcPr>
            <w:tcW w:w="638" w:type="dxa"/>
            <w:vAlign w:val="center"/>
          </w:tcPr>
          <w:p>
            <w:pPr>
              <w:adjustRightInd w:val="0"/>
              <w:snapToGrid w:val="0"/>
              <w:jc w:val="center"/>
              <w:rPr>
                <w:rFonts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GX05051</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词汇学</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GX05057</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修辞学</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16</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vAlign w:val="center"/>
          </w:tcPr>
          <w:p>
            <w:pPr>
              <w:widowControl/>
              <w:adjustRightInd w:val="0"/>
              <w:snapToGrid w:val="0"/>
              <w:jc w:val="center"/>
              <w:textAlignment w:val="center"/>
              <w:rPr>
                <w:color w:val="000000" w:themeColor="text1"/>
                <w:szCs w:val="21"/>
                <w14:textFill>
                  <w14:solidFill>
                    <w14:schemeClr w14:val="tx1"/>
                  </w14:solidFill>
                </w14:textFill>
              </w:rPr>
            </w:pPr>
            <w:r>
              <w:rPr>
                <w:color w:val="000000" w:themeColor="text1"/>
                <w:kern w:val="0"/>
                <w:szCs w:val="21"/>
                <w14:textFill>
                  <w14:solidFill>
                    <w14:schemeClr w14:val="tx1"/>
                  </w14:solidFill>
                </w14:textFill>
              </w:rPr>
              <w:t>GX05058</w:t>
            </w:r>
          </w:p>
        </w:tc>
        <w:tc>
          <w:tcPr>
            <w:tcW w:w="3075" w:type="dxa"/>
            <w:vAlign w:val="center"/>
          </w:tcPr>
          <w:p>
            <w:pPr>
              <w:adjustRightInd w:val="0"/>
              <w:snapToGrid w:val="0"/>
              <w:jc w:val="left"/>
              <w:rPr>
                <w:color w:val="000000" w:themeColor="text1"/>
                <w:szCs w:val="21"/>
                <w14:textFill>
                  <w14:solidFill>
                    <w14:schemeClr w14:val="tx1"/>
                  </w14:solidFill>
                </w14:textFill>
              </w:rPr>
            </w:pPr>
            <w:r>
              <w:rPr>
                <w:color w:val="000000" w:themeColor="text1"/>
                <w:szCs w:val="21"/>
                <w14:textFill>
                  <w14:solidFill>
                    <w14:schemeClr w14:val="tx1"/>
                  </w14:solidFill>
                </w14:textFill>
              </w:rPr>
              <w:t>文体学</w:t>
            </w:r>
          </w:p>
        </w:tc>
        <w:tc>
          <w:tcPr>
            <w:tcW w:w="64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2</w:t>
            </w:r>
          </w:p>
        </w:tc>
        <w:tc>
          <w:tcPr>
            <w:tcW w:w="62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9"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32</w:t>
            </w:r>
          </w:p>
        </w:tc>
        <w:tc>
          <w:tcPr>
            <w:tcW w:w="708" w:type="dxa"/>
            <w:vAlign w:val="center"/>
          </w:tcPr>
          <w:p>
            <w:pPr>
              <w:adjustRightInd w:val="0"/>
              <w:snapToGrid w:val="0"/>
              <w:jc w:val="center"/>
              <w:rPr>
                <w:color w:val="000000" w:themeColor="text1"/>
                <w:szCs w:val="21"/>
                <w14:textFill>
                  <w14:solidFill>
                    <w14:schemeClr w14:val="tx1"/>
                  </w14:solidFill>
                </w14:textFill>
              </w:rPr>
            </w:pPr>
          </w:p>
        </w:tc>
        <w:tc>
          <w:tcPr>
            <w:tcW w:w="567" w:type="dxa"/>
            <w:vAlign w:val="center"/>
          </w:tcPr>
          <w:p>
            <w:pPr>
              <w:adjustRightInd w:val="0"/>
              <w:snapToGrid w:val="0"/>
              <w:jc w:val="center"/>
              <w:rPr>
                <w:color w:val="000000" w:themeColor="text1"/>
                <w:szCs w:val="21"/>
                <w14:textFill>
                  <w14:solidFill>
                    <w14:schemeClr w14:val="tx1"/>
                  </w14:solidFill>
                </w14:textFill>
              </w:rPr>
            </w:pPr>
          </w:p>
        </w:tc>
        <w:tc>
          <w:tcPr>
            <w:tcW w:w="638" w:type="dxa"/>
            <w:vAlign w:val="center"/>
          </w:tcPr>
          <w:p>
            <w:pPr>
              <w:adjustRightInd w:val="0"/>
              <w:snapToGrid w:val="0"/>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0" w:hRule="atLeast"/>
          <w:jc w:val="center"/>
        </w:trPr>
        <w:tc>
          <w:tcPr>
            <w:tcW w:w="499"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3" w:type="dxa"/>
            <w:vMerge w:val="continue"/>
            <w:vAlign w:val="center"/>
          </w:tcPr>
          <w:p>
            <w:pPr>
              <w:adjustRightInd w:val="0"/>
              <w:snapToGrid w:val="0"/>
              <w:jc w:val="center"/>
              <w:rPr>
                <w:color w:val="000000" w:themeColor="text1"/>
                <w:szCs w:val="21"/>
                <w14:textFill>
                  <w14:solidFill>
                    <w14:schemeClr w14:val="tx1"/>
                  </w14:solidFill>
                </w14:textFill>
              </w:rPr>
            </w:pPr>
          </w:p>
        </w:tc>
        <w:tc>
          <w:tcPr>
            <w:tcW w:w="284" w:type="dxa"/>
            <w:vMerge w:val="continue"/>
            <w:vAlign w:val="center"/>
          </w:tcPr>
          <w:p>
            <w:pPr>
              <w:adjustRightInd w:val="0"/>
              <w:snapToGrid w:val="0"/>
              <w:jc w:val="center"/>
              <w:rPr>
                <w:color w:val="000000" w:themeColor="text1"/>
                <w:szCs w:val="21"/>
                <w14:textFill>
                  <w14:solidFill>
                    <w14:schemeClr w14:val="tx1"/>
                  </w14:solidFill>
                </w14:textFill>
              </w:rPr>
            </w:pPr>
          </w:p>
        </w:tc>
        <w:tc>
          <w:tcPr>
            <w:tcW w:w="1177" w:type="dxa"/>
          </w:tcPr>
          <w:p>
            <w:pPr>
              <w:ind w:firstLine="105" w:firstLineChars="50"/>
              <w:rPr>
                <w:color w:val="000000" w:themeColor="text1"/>
                <w14:textFill>
                  <w14:solidFill>
                    <w14:schemeClr w14:val="tx1"/>
                  </w14:solidFill>
                </w14:textFill>
              </w:rPr>
            </w:pPr>
            <w:r>
              <w:rPr>
                <w:rFonts w:hint="eastAsia"/>
                <w:color w:val="000000" w:themeColor="text1"/>
                <w14:textFill>
                  <w14:solidFill>
                    <w14:schemeClr w14:val="tx1"/>
                  </w14:solidFill>
                </w14:textFill>
              </w:rPr>
              <w:t>GX05071</w:t>
            </w:r>
          </w:p>
        </w:tc>
        <w:tc>
          <w:tcPr>
            <w:tcW w:w="3075" w:type="dxa"/>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维吾尔语</w:t>
            </w:r>
          </w:p>
        </w:tc>
        <w:tc>
          <w:tcPr>
            <w:tcW w:w="64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62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64</w:t>
            </w:r>
          </w:p>
        </w:tc>
        <w:tc>
          <w:tcPr>
            <w:tcW w:w="709"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64</w:t>
            </w:r>
          </w:p>
        </w:tc>
        <w:tc>
          <w:tcPr>
            <w:tcW w:w="708" w:type="dxa"/>
          </w:tcPr>
          <w:p>
            <w:pPr>
              <w:jc w:val="center"/>
              <w:rPr>
                <w:color w:val="000000" w:themeColor="text1"/>
                <w14:textFill>
                  <w14:solidFill>
                    <w14:schemeClr w14:val="tx1"/>
                  </w14:solidFill>
                </w14:textFill>
              </w:rPr>
            </w:pPr>
          </w:p>
        </w:tc>
        <w:tc>
          <w:tcPr>
            <w:tcW w:w="567" w:type="dxa"/>
          </w:tcPr>
          <w:p>
            <w:pPr>
              <w:jc w:val="center"/>
              <w:rPr>
                <w:color w:val="000000" w:themeColor="text1"/>
                <w14:textFill>
                  <w14:solidFill>
                    <w14:schemeClr w14:val="tx1"/>
                  </w14:solidFill>
                </w14:textFill>
              </w:rPr>
            </w:pPr>
          </w:p>
        </w:tc>
        <w:tc>
          <w:tcPr>
            <w:tcW w:w="638" w:type="dxa"/>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7</w:t>
            </w:r>
          </w:p>
        </w:tc>
      </w:tr>
    </w:tbl>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八、课程体系对毕业要求的支撑关系矩阵</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8"/>
        <w:gridCol w:w="720"/>
        <w:gridCol w:w="720"/>
        <w:gridCol w:w="795"/>
        <w:gridCol w:w="705"/>
        <w:gridCol w:w="720"/>
        <w:gridCol w:w="765"/>
        <w:gridCol w:w="705"/>
        <w:gridCol w:w="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34" w:hRule="atLeast"/>
        </w:trPr>
        <w:tc>
          <w:tcPr>
            <w:tcW w:w="2798" w:type="dxa"/>
            <mc:AlternateContent>
              <mc:Choice Requires="wpsCustomData">
                <wpsCustomData:diagonals>
                  <wpsCustomData:diagonal from="10000" to="30000">
                    <wpsCustomData:border w:val="single" w:color="auto" w:sz="4" w:space="0"/>
                  </wpsCustomData:diagonal>
                </wpsCustomData:diagonals>
              </mc:Choice>
            </mc:AlternateContent>
          </w:tcPr>
          <w:p>
            <w:pPr>
              <w:autoSpaceDE w:val="0"/>
              <w:autoSpaceDN w:val="0"/>
              <w:adjustRightInd w:val="0"/>
              <w:snapToGrid w:val="0"/>
              <w:jc w:val="right"/>
              <w:rPr>
                <w:color w:val="000000" w:themeColor="text1"/>
                <w:szCs w:val="21"/>
                <w14:textFill>
                  <w14:solidFill>
                    <w14:schemeClr w14:val="tx1"/>
                  </w14:solidFill>
                </w14:textFill>
              </w:rPr>
            </w:pPr>
          </w:p>
          <w:p>
            <w:pPr>
              <w:snapToGrid w:val="0"/>
              <w:spacing w:line="240" w:lineRule="auto"/>
              <w:rPr>
                <w:color w:val="000000" w:themeColor="text1"/>
                <w:szCs w:val="21"/>
                <w14:textFill>
                  <w14:solidFill>
                    <w14:schemeClr w14:val="tx1"/>
                  </w14:solidFill>
                </w14:textFill>
              </w:rPr>
            </w:pPr>
          </w:p>
          <w:p>
            <w:pPr>
              <w:snapToGrid w:val="0"/>
              <w:spacing w:line="240" w:lineRule="auto"/>
              <mc:AlternateContent>
                <mc:Choice Requires="wpsCustomData">
                  <wpsCustomData:diagonalParaType/>
                </mc:Choice>
              </mc:AlternateContent>
              <w:rPr>
                <w:rFonts w:hint="eastAsia"/>
                <w:vertAlign w:val="baseline"/>
                <w:lang w:val="en-US" w:eastAsia="zh-CN"/>
              </w:rPr>
            </w:pPr>
            <w:r>
              <w:rPr>
                <w:color w:val="000000" w:themeColor="text1"/>
                <w:szCs w:val="21"/>
                <w14:textFill>
                  <w14:solidFill>
                    <w14:schemeClr w14:val="tx1"/>
                  </w14:solidFill>
                </w14:textFill>
              </w:rPr>
              <w:t>课程体系</w:t>
            </w:r>
          </w:p>
          <w:p>
            <w:pPr>
              <w:rPr>
                <w:rFonts w:hint="eastAsia"/>
                <w:vertAlign w:val="baseline"/>
                <w:lang w:val="en-US" w:eastAsia="zh-CN"/>
              </w:rPr>
            </w:pPr>
          </w:p>
        </w:tc>
        <w:tc>
          <w:tcPr>
            <w:tcW w:w="720" w:type="dxa"/>
            <w:vAlign w:val="center"/>
          </w:tcPr>
          <w:p>
            <w:pPr>
              <w:autoSpaceDE w:val="0"/>
              <w:autoSpaceDN w:val="0"/>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rFonts w:hint="eastAsia"/>
                <w:color w:val="000000" w:themeColor="text1"/>
                <w:szCs w:val="21"/>
                <w14:textFill>
                  <w14:solidFill>
                    <w14:schemeClr w14:val="tx1"/>
                  </w14:solidFill>
                </w14:textFill>
              </w:rPr>
              <w:t>师德规范</w:t>
            </w:r>
          </w:p>
        </w:tc>
        <w:tc>
          <w:tcPr>
            <w:tcW w:w="720" w:type="dxa"/>
            <w:vAlign w:val="center"/>
          </w:tcPr>
          <w:p>
            <w:pPr>
              <w:autoSpaceDE w:val="0"/>
              <w:autoSpaceDN w:val="0"/>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教育情怀</w:t>
            </w:r>
          </w:p>
        </w:tc>
        <w:tc>
          <w:tcPr>
            <w:tcW w:w="795" w:type="dxa"/>
            <w:vAlign w:val="center"/>
          </w:tcPr>
          <w:p>
            <w:pPr>
              <w:autoSpaceDE w:val="0"/>
              <w:autoSpaceDN w:val="0"/>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学科素养</w:t>
            </w:r>
          </w:p>
        </w:tc>
        <w:tc>
          <w:tcPr>
            <w:tcW w:w="705" w:type="dxa"/>
            <w:vAlign w:val="center"/>
          </w:tcPr>
          <w:p>
            <w:pPr>
              <w:autoSpaceDE w:val="0"/>
              <w:autoSpaceDN w:val="0"/>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教学能力</w:t>
            </w:r>
          </w:p>
        </w:tc>
        <w:tc>
          <w:tcPr>
            <w:tcW w:w="720" w:type="dxa"/>
            <w:vAlign w:val="center"/>
          </w:tcPr>
          <w:p>
            <w:pPr>
              <w:autoSpaceDE w:val="0"/>
              <w:autoSpaceDN w:val="0"/>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班级管理</w:t>
            </w:r>
          </w:p>
        </w:tc>
        <w:tc>
          <w:tcPr>
            <w:tcW w:w="765" w:type="dxa"/>
            <w:vAlign w:val="center"/>
          </w:tcPr>
          <w:p>
            <w:pPr>
              <w:autoSpaceDE w:val="0"/>
              <w:autoSpaceDN w:val="0"/>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综合育人</w:t>
            </w:r>
          </w:p>
        </w:tc>
        <w:tc>
          <w:tcPr>
            <w:tcW w:w="705" w:type="dxa"/>
            <w:vAlign w:val="center"/>
          </w:tcPr>
          <w:p>
            <w:pPr>
              <w:autoSpaceDE w:val="0"/>
              <w:autoSpaceDN w:val="0"/>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学会反思</w:t>
            </w:r>
          </w:p>
        </w:tc>
        <w:tc>
          <w:tcPr>
            <w:tcW w:w="724" w:type="dxa"/>
            <w:vAlign w:val="center"/>
          </w:tcPr>
          <w:p>
            <w:pPr>
              <w:autoSpaceDE w:val="0"/>
              <w:autoSpaceDN w:val="0"/>
              <w:adjustRightInd w:val="0"/>
              <w:snapToGrid w:val="0"/>
              <w:jc w:val="center"/>
              <w:rPr>
                <w:rFonts w:hint="eastAsia" w:ascii="Times New Roman" w:hAnsi="Times New Roman" w:eastAsia="宋体" w:cs="Times New Roman"/>
                <w:color w:val="000000" w:themeColor="text1"/>
                <w:kern w:val="2"/>
                <w:sz w:val="21"/>
                <w:szCs w:val="21"/>
                <w:lang w:val="en-US" w:eastAsia="zh-CN" w:bidi="ar-SA"/>
                <w14:textFill>
                  <w14:solidFill>
                    <w14:schemeClr w14:val="tx1"/>
                  </w14:solidFill>
                </w14:textFill>
              </w:rPr>
            </w:pPr>
            <w:r>
              <w:rPr>
                <w:color w:val="000000" w:themeColor="text1"/>
                <w:szCs w:val="21"/>
                <w14:textFill>
                  <w14:solidFill>
                    <w14:schemeClr w14:val="tx1"/>
                  </w14:solidFill>
                </w14:textFill>
              </w:rPr>
              <w:t>沟通合作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widowControl/>
              <w:adjustRightInd w:val="0"/>
              <w:snapToGrid w:val="0"/>
              <w:jc w:val="left"/>
              <w:rPr>
                <w:rFonts w:hint="eastAsia" w:ascii="Times New Roman" w:hAnsi="Times New Roman" w:eastAsia="宋体" w:cs="Times New Roman"/>
                <w:color w:val="auto"/>
                <w:kern w:val="0"/>
                <w:sz w:val="18"/>
                <w:szCs w:val="18"/>
                <w:lang w:val="en-US" w:eastAsia="zh-CN" w:bidi="ar-SA"/>
              </w:rPr>
            </w:pPr>
            <w:r>
              <w:rPr>
                <w:color w:val="auto"/>
                <w:kern w:val="0"/>
                <w:sz w:val="18"/>
                <w:szCs w:val="18"/>
              </w:rPr>
              <w:t>思想道德修养与法律基础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tcPr>
          <w:p>
            <w:pPr>
              <w:rPr>
                <w:rFonts w:hint="eastAsia"/>
                <w:sz w:val="21"/>
                <w:szCs w:val="21"/>
                <w:vertAlign w:val="baseline"/>
                <w:lang w:val="en-US" w:eastAsia="zh-CN"/>
              </w:rPr>
            </w:pPr>
          </w:p>
        </w:tc>
        <w:tc>
          <w:tcPr>
            <w:tcW w:w="724" w:type="dxa"/>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hint="eastAsia" w:ascii="Times New Roman" w:hAnsi="Times New Roman" w:eastAsia="宋体" w:cs="Times New Roman"/>
                <w:color w:val="auto"/>
                <w:kern w:val="2"/>
                <w:sz w:val="18"/>
                <w:szCs w:val="18"/>
                <w:lang w:val="en-US" w:eastAsia="zh-CN" w:bidi="ar-SA"/>
              </w:rPr>
            </w:pPr>
            <w:r>
              <w:rPr>
                <w:color w:val="auto"/>
                <w:sz w:val="18"/>
                <w:szCs w:val="18"/>
              </w:rPr>
              <w:t>中国近现代史纲要</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tcPr>
          <w:p>
            <w:pPr>
              <w:rPr>
                <w:rFonts w:hint="eastAsia"/>
                <w:sz w:val="21"/>
                <w:szCs w:val="21"/>
                <w:vertAlign w:val="baseline"/>
                <w:lang w:val="en-US" w:eastAsia="zh-CN"/>
              </w:rPr>
            </w:pPr>
          </w:p>
        </w:tc>
        <w:tc>
          <w:tcPr>
            <w:tcW w:w="724" w:type="dxa"/>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hint="default" w:ascii="Times New Roman" w:hAnsi="Times New Roman" w:eastAsia="宋体" w:cs="Times New Roman"/>
                <w:color w:val="auto"/>
                <w:kern w:val="2"/>
                <w:sz w:val="18"/>
                <w:szCs w:val="18"/>
                <w:lang w:val="en-US" w:eastAsia="zh-CN" w:bidi="ar-SA"/>
              </w:rPr>
            </w:pPr>
            <w:r>
              <w:rPr>
                <w:rFonts w:hint="eastAsia" w:cs="Times New Roman"/>
                <w:color w:val="auto"/>
                <w:kern w:val="2"/>
                <w:sz w:val="18"/>
                <w:szCs w:val="18"/>
                <w:lang w:val="en-US" w:eastAsia="zh-CN" w:bidi="ar-SA"/>
              </w:rPr>
              <w:t>简明新疆地方史</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tcPr>
          <w:p>
            <w:pPr>
              <w:rPr>
                <w:rFonts w:hint="eastAsia"/>
                <w:sz w:val="21"/>
                <w:szCs w:val="21"/>
                <w:vertAlign w:val="baseline"/>
                <w:lang w:val="en-US" w:eastAsia="zh-CN"/>
              </w:rPr>
            </w:pPr>
          </w:p>
        </w:tc>
        <w:tc>
          <w:tcPr>
            <w:tcW w:w="724" w:type="dxa"/>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widowControl/>
              <w:adjustRightInd w:val="0"/>
              <w:snapToGrid w:val="0"/>
              <w:jc w:val="left"/>
              <w:rPr>
                <w:rFonts w:hint="eastAsia" w:ascii="Times New Roman" w:hAnsi="Times New Roman" w:eastAsia="宋体" w:cs="Times New Roman"/>
                <w:color w:val="auto"/>
                <w:kern w:val="0"/>
                <w:sz w:val="18"/>
                <w:szCs w:val="18"/>
                <w:lang w:val="en-US" w:eastAsia="zh-CN" w:bidi="ar-SA"/>
              </w:rPr>
            </w:pPr>
            <w:r>
              <w:rPr>
                <w:color w:val="auto"/>
                <w:kern w:val="0"/>
                <w:sz w:val="18"/>
                <w:szCs w:val="18"/>
              </w:rPr>
              <w:t>毛泽东思想和中国特色社会主义理论体系概论</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tcPr>
          <w:p>
            <w:pPr>
              <w:rPr>
                <w:rFonts w:hint="eastAsia"/>
                <w:sz w:val="21"/>
                <w:szCs w:val="21"/>
                <w:vertAlign w:val="baseline"/>
                <w:lang w:val="en-US" w:eastAsia="zh-CN"/>
              </w:rPr>
            </w:pPr>
          </w:p>
        </w:tc>
        <w:tc>
          <w:tcPr>
            <w:tcW w:w="724" w:type="dxa"/>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hint="eastAsia" w:ascii="Times New Roman" w:hAnsi="Times New Roman" w:eastAsia="宋体" w:cs="Times New Roman"/>
                <w:color w:val="auto"/>
                <w:kern w:val="2"/>
                <w:sz w:val="18"/>
                <w:szCs w:val="18"/>
                <w:lang w:val="en-US" w:eastAsia="zh-CN" w:bidi="ar-SA"/>
              </w:rPr>
            </w:pPr>
            <w:r>
              <w:rPr>
                <w:color w:val="auto"/>
                <w:sz w:val="18"/>
                <w:szCs w:val="18"/>
              </w:rPr>
              <w:t>思想政治理论课综合实践</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tcPr>
          <w:p>
            <w:pPr>
              <w:rPr>
                <w:rFonts w:hint="eastAsia"/>
                <w:sz w:val="21"/>
                <w:szCs w:val="21"/>
                <w:vertAlign w:val="baseline"/>
                <w:lang w:val="en-US" w:eastAsia="zh-CN"/>
              </w:rPr>
            </w:pPr>
          </w:p>
        </w:tc>
        <w:tc>
          <w:tcPr>
            <w:tcW w:w="724" w:type="dxa"/>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widowControl/>
              <w:adjustRightInd w:val="0"/>
              <w:snapToGrid w:val="0"/>
              <w:jc w:val="left"/>
              <w:rPr>
                <w:rFonts w:hint="eastAsia" w:ascii="Times New Roman" w:hAnsi="Times New Roman" w:eastAsia="宋体" w:cs="Times New Roman"/>
                <w:color w:val="auto"/>
                <w:kern w:val="2"/>
                <w:sz w:val="18"/>
                <w:szCs w:val="18"/>
                <w:lang w:val="en-US" w:eastAsia="zh-CN" w:bidi="ar-SA"/>
              </w:rPr>
            </w:pPr>
            <w:r>
              <w:rPr>
                <w:color w:val="auto"/>
                <w:sz w:val="18"/>
                <w:szCs w:val="18"/>
              </w:rPr>
              <w:t>形势与政策教育</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tcPr>
          <w:p>
            <w:pPr>
              <w:rPr>
                <w:rFonts w:hint="eastAsia"/>
                <w:sz w:val="21"/>
                <w:szCs w:val="21"/>
                <w:vertAlign w:val="baseline"/>
                <w:lang w:val="en-US" w:eastAsia="zh-CN"/>
              </w:rPr>
            </w:pPr>
          </w:p>
        </w:tc>
        <w:tc>
          <w:tcPr>
            <w:tcW w:w="724" w:type="dxa"/>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widowControl/>
              <w:adjustRightInd w:val="0"/>
              <w:snapToGrid w:val="0"/>
              <w:jc w:val="left"/>
              <w:rPr>
                <w:rFonts w:hint="eastAsia" w:ascii="Times New Roman" w:hAnsi="Times New Roman" w:eastAsia="宋体" w:cs="Times New Roman"/>
                <w:color w:val="auto"/>
                <w:kern w:val="2"/>
                <w:sz w:val="18"/>
                <w:szCs w:val="18"/>
                <w:lang w:val="en-US" w:eastAsia="zh-CN" w:bidi="ar-SA"/>
              </w:rPr>
            </w:pPr>
            <w:r>
              <w:rPr>
                <w:color w:val="auto"/>
                <w:sz w:val="18"/>
                <w:szCs w:val="18"/>
              </w:rPr>
              <w:t>大学生心理健康教育</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tcPr>
          <w:p>
            <w:pPr>
              <w:rPr>
                <w:rFonts w:hint="eastAsia"/>
                <w:sz w:val="21"/>
                <w:szCs w:val="21"/>
                <w:vertAlign w:val="baseline"/>
                <w:lang w:val="en-US" w:eastAsia="zh-CN"/>
              </w:rPr>
            </w:pPr>
          </w:p>
        </w:tc>
        <w:tc>
          <w:tcPr>
            <w:tcW w:w="724" w:type="dxa"/>
          </w:tcPr>
          <w:p>
            <w:pPr>
              <w:rPr>
                <w:rFonts w:hint="eastAsia"/>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2"/>
                <w:sz w:val="18"/>
                <w:szCs w:val="18"/>
                <w:lang w:val="en-US" w:eastAsia="zh-CN" w:bidi="ar-SA"/>
              </w:rPr>
            </w:pPr>
            <w:r>
              <w:rPr>
                <w:color w:val="auto"/>
                <w:sz w:val="18"/>
                <w:szCs w:val="18"/>
              </w:rPr>
              <w:t>俄语（一）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ascii="Times New Roman" w:hAnsi="Times New Roman" w:eastAsia="宋体" w:cs="Times New Roman"/>
                <w:color w:val="auto"/>
                <w:kern w:val="2"/>
                <w:sz w:val="18"/>
                <w:szCs w:val="18"/>
                <w:lang w:val="en-US" w:eastAsia="zh-CN" w:bidi="ar-SA"/>
              </w:rPr>
            </w:pPr>
            <w:r>
              <w:rPr>
                <w:color w:val="auto"/>
                <w:sz w:val="18"/>
                <w:szCs w:val="18"/>
              </w:rPr>
              <w:t>日语（一）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2"/>
                <w:sz w:val="18"/>
                <w:szCs w:val="18"/>
                <w:lang w:val="en-US" w:eastAsia="zh-CN" w:bidi="ar-SA"/>
              </w:rPr>
            </w:pPr>
            <w:r>
              <w:rPr>
                <w:color w:val="auto"/>
                <w:sz w:val="18"/>
                <w:szCs w:val="18"/>
              </w:rPr>
              <w:t>军事与国防教育</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2"/>
                <w:sz w:val="18"/>
                <w:szCs w:val="18"/>
                <w:lang w:val="en-US" w:eastAsia="zh-CN" w:bidi="ar-SA"/>
              </w:rPr>
            </w:pPr>
            <w:r>
              <w:rPr>
                <w:color w:val="auto"/>
                <w:sz w:val="18"/>
                <w:szCs w:val="18"/>
              </w:rPr>
              <w:t>体育与健康</w:t>
            </w:r>
            <w:r>
              <w:rPr>
                <w:rFonts w:hint="eastAsia"/>
                <w:color w:val="auto"/>
                <w:sz w:val="18"/>
                <w:szCs w:val="18"/>
              </w:rPr>
              <w:t>（一、二、三、四）</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ascii="Times New Roman" w:hAnsi="Times New Roman" w:eastAsia="宋体" w:cs="Times New Roman"/>
                <w:color w:val="auto"/>
                <w:kern w:val="2"/>
                <w:sz w:val="18"/>
                <w:szCs w:val="18"/>
                <w:lang w:val="en-US" w:eastAsia="zh-CN" w:bidi="ar-SA"/>
              </w:rPr>
            </w:pPr>
            <w:r>
              <w:rPr>
                <w:color w:val="auto"/>
                <w:sz w:val="18"/>
                <w:szCs w:val="18"/>
              </w:rPr>
              <w:t>大学计算机基础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2"/>
                <w:sz w:val="18"/>
                <w:szCs w:val="18"/>
                <w:lang w:val="en-US" w:eastAsia="zh-CN" w:bidi="ar-SA"/>
              </w:rPr>
            </w:pPr>
            <w:r>
              <w:rPr>
                <w:color w:val="auto"/>
                <w:sz w:val="18"/>
                <w:szCs w:val="18"/>
              </w:rPr>
              <w:t>多媒体技术及应用</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2798" w:type="dxa"/>
            <w:vAlign w:val="center"/>
          </w:tcPr>
          <w:p>
            <w:pPr>
              <w:adjustRightInd w:val="0"/>
              <w:snapToGrid w:val="0"/>
              <w:jc w:val="left"/>
              <w:rPr>
                <w:color w:val="auto"/>
                <w:sz w:val="18"/>
                <w:szCs w:val="18"/>
                <w:lang w:val="en-US" w:eastAsia="zh-CN"/>
              </w:rPr>
            </w:pPr>
            <w:r>
              <w:rPr>
                <w:color w:val="auto"/>
                <w:sz w:val="18"/>
                <w:szCs w:val="18"/>
              </w:rPr>
              <w:t>创新创业基础</w:t>
            </w:r>
          </w:p>
        </w:tc>
        <w:tc>
          <w:tcPr>
            <w:tcW w:w="720" w:type="dxa"/>
            <w:vAlign w:val="center"/>
          </w:tcPr>
          <w:p>
            <w:pPr>
              <w:adjustRightInd w:val="0"/>
              <w:snapToGrid w:val="0"/>
              <w:jc w:val="both"/>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both"/>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 xml:space="preserve">                                                                                                                                                                                                                                                                                                                                                                                                                                                                                                                                                                               </w:t>
            </w:r>
          </w:p>
        </w:tc>
        <w:tc>
          <w:tcPr>
            <w:tcW w:w="705" w:type="dxa"/>
            <w:vAlign w:val="center"/>
          </w:tcPr>
          <w:p>
            <w:pPr>
              <w:adjustRightInd w:val="0"/>
              <w:snapToGrid w:val="0"/>
              <w:jc w:val="both"/>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both"/>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color w:val="auto"/>
                <w:sz w:val="18"/>
                <w:szCs w:val="18"/>
                <w:lang w:val="en-US" w:eastAsia="zh-CN"/>
              </w:rPr>
            </w:pPr>
            <w:r>
              <w:rPr>
                <w:color w:val="auto"/>
                <w:sz w:val="18"/>
                <w:szCs w:val="18"/>
              </w:rPr>
              <w:t>大学生职业发展与就业指导</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英语专业导论</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基础英语（一）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基础英语（二）</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基础英语（三）</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基础英语（四）</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听力（一）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听力（二）</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阅读（一）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阅读（二）</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写作（一）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写作（二）</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2"/>
                <w:sz w:val="18"/>
                <w:szCs w:val="18"/>
                <w:lang w:val="en-US" w:eastAsia="zh-CN" w:bidi="ar-SA"/>
              </w:rPr>
            </w:pPr>
            <w:r>
              <w:rPr>
                <w:rFonts w:hint="eastAsia"/>
                <w:color w:val="auto"/>
                <w:sz w:val="18"/>
                <w:szCs w:val="18"/>
              </w:rPr>
              <w:t>语法</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口语(一)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口语(二)</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高级英语(一)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高级英语(二)</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2798" w:type="dxa"/>
            <w:shd w:val="clear" w:color="auto" w:fill="FFFFFF" w:themeFill="background1"/>
            <w:vAlign w:val="center"/>
          </w:tcPr>
          <w:p>
            <w:pPr>
              <w:adjustRightInd w:val="0"/>
              <w:snapToGrid w:val="0"/>
              <w:jc w:val="left"/>
              <w:rPr>
                <w:rFonts w:ascii="Times New Roman" w:hAnsi="Times New Roman" w:eastAsia="宋体" w:cs="Times New Roman"/>
                <w:color w:val="auto"/>
                <w:kern w:val="0"/>
                <w:sz w:val="18"/>
                <w:szCs w:val="18"/>
                <w:highlight w:val="none"/>
                <w:lang w:val="en-US" w:eastAsia="zh-CN" w:bidi="ar-SA"/>
              </w:rPr>
            </w:pPr>
            <w:r>
              <w:rPr>
                <w:color w:val="000000" w:themeColor="text1"/>
                <w:sz w:val="18"/>
                <w:szCs w:val="18"/>
                <w14:textFill>
                  <w14:solidFill>
                    <w14:schemeClr w14:val="tx1"/>
                  </w14:solidFill>
                </w14:textFill>
              </w:rPr>
              <w:t>教育学</w:t>
            </w:r>
          </w:p>
        </w:tc>
        <w:tc>
          <w:tcPr>
            <w:tcW w:w="720"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0"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shd w:val="clear" w:color="auto" w:fill="FFFFFF" w:themeFill="background1"/>
            <w:vAlign w:val="center"/>
          </w:tcPr>
          <w:p>
            <w:pPr>
              <w:adjustRightInd w:val="0"/>
              <w:snapToGrid w:val="0"/>
              <w:jc w:val="left"/>
              <w:rPr>
                <w:rFonts w:ascii="Times New Roman" w:hAnsi="Times New Roman" w:eastAsia="宋体" w:cs="Times New Roman"/>
                <w:color w:val="auto"/>
                <w:kern w:val="0"/>
                <w:sz w:val="18"/>
                <w:szCs w:val="18"/>
                <w:highlight w:val="none"/>
                <w:lang w:val="en-US" w:eastAsia="zh-CN" w:bidi="ar-SA"/>
              </w:rPr>
            </w:pPr>
            <w:r>
              <w:rPr>
                <w:color w:val="000000" w:themeColor="text1"/>
                <w:sz w:val="18"/>
                <w:szCs w:val="18"/>
                <w14:textFill>
                  <w14:solidFill>
                    <w14:schemeClr w14:val="tx1"/>
                  </w14:solidFill>
                </w14:textFill>
              </w:rPr>
              <w:t>心理学</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4"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shd w:val="clear" w:color="auto" w:fill="FFFFFF" w:themeFill="background1"/>
            <w:vAlign w:val="center"/>
          </w:tcPr>
          <w:p>
            <w:pPr>
              <w:adjustRightInd w:val="0"/>
              <w:snapToGrid w:val="0"/>
              <w:jc w:val="left"/>
              <w:rPr>
                <w:rFonts w:ascii="Times New Roman" w:hAnsi="Times New Roman" w:eastAsia="宋体" w:cs="Times New Roman"/>
                <w:color w:val="auto"/>
                <w:kern w:val="0"/>
                <w:sz w:val="18"/>
                <w:szCs w:val="18"/>
                <w:highlight w:val="none"/>
                <w:lang w:val="en-US" w:eastAsia="zh-CN" w:bidi="ar-SA"/>
              </w:rPr>
            </w:pPr>
            <w:r>
              <w:rPr>
                <w:color w:val="000000" w:themeColor="text1"/>
                <w:sz w:val="18"/>
                <w:szCs w:val="18"/>
                <w14:textFill>
                  <w14:solidFill>
                    <w14:schemeClr w14:val="tx1"/>
                  </w14:solidFill>
                </w14:textFill>
              </w:rPr>
              <w:t>教师职业道德</w:t>
            </w:r>
          </w:p>
        </w:tc>
        <w:tc>
          <w:tcPr>
            <w:tcW w:w="720"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0"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shd w:val="clear" w:color="auto" w:fill="FFFFFF" w:themeFill="background1"/>
            <w:vAlign w:val="center"/>
          </w:tcPr>
          <w:p>
            <w:pPr>
              <w:adjustRightInd w:val="0"/>
              <w:snapToGrid w:val="0"/>
              <w:jc w:val="left"/>
              <w:rPr>
                <w:rFonts w:ascii="Times New Roman" w:hAnsi="Times New Roman" w:eastAsia="宋体" w:cs="Times New Roman"/>
                <w:color w:val="auto"/>
                <w:kern w:val="0"/>
                <w:sz w:val="18"/>
                <w:szCs w:val="18"/>
                <w:highlight w:val="none"/>
                <w:lang w:val="en-US" w:eastAsia="zh-CN" w:bidi="ar-SA"/>
              </w:rPr>
            </w:pPr>
            <w:r>
              <w:rPr>
                <w:rFonts w:hint="eastAsia"/>
                <w:color w:val="000000" w:themeColor="text1"/>
                <w:sz w:val="18"/>
                <w:szCs w:val="18"/>
                <w14:textFill>
                  <w14:solidFill>
                    <w14:schemeClr w14:val="tx1"/>
                  </w14:solidFill>
                </w14:textFill>
              </w:rPr>
              <w:t>现代教育技术</w:t>
            </w:r>
          </w:p>
        </w:tc>
        <w:tc>
          <w:tcPr>
            <w:tcW w:w="720"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4"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shd w:val="clear" w:color="auto" w:fill="FFFFFF" w:themeFill="background1"/>
            <w:vAlign w:val="center"/>
          </w:tcPr>
          <w:p>
            <w:pPr>
              <w:jc w:val="left"/>
              <w:rPr>
                <w:rFonts w:ascii="Times New Roman" w:hAnsi="Times New Roman" w:eastAsia="宋体" w:cs="Times New Roman"/>
                <w:color w:val="auto"/>
                <w:kern w:val="0"/>
                <w:sz w:val="18"/>
                <w:szCs w:val="18"/>
                <w:highlight w:val="none"/>
                <w:lang w:val="en-US" w:eastAsia="zh-CN" w:bidi="ar-SA"/>
              </w:rPr>
            </w:pPr>
            <w:r>
              <w:rPr>
                <w:rStyle w:val="180"/>
                <w:rFonts w:hint="default"/>
                <w:sz w:val="18"/>
                <w:szCs w:val="18"/>
                <w:highlight w:val="yellow"/>
              </w:rPr>
              <w:t>英语课程标准解读与</w:t>
            </w:r>
            <w:r>
              <w:rPr>
                <w:rFonts w:hint="eastAsia"/>
                <w:color w:val="000000"/>
                <w:sz w:val="18"/>
                <w:szCs w:val="18"/>
                <w:highlight w:val="yellow"/>
              </w:rPr>
              <w:br w:type="textWrapping"/>
            </w:r>
            <w:r>
              <w:rPr>
                <w:rStyle w:val="180"/>
                <w:rFonts w:hint="default"/>
                <w:sz w:val="18"/>
                <w:szCs w:val="18"/>
                <w:highlight w:val="yellow"/>
              </w:rPr>
              <w:t xml:space="preserve">教材分析                                                                                                                 </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0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hint="eastAsia"/>
                <w:color w:val="auto"/>
                <w:sz w:val="18"/>
                <w:szCs w:val="18"/>
                <w:highlight w:val="green"/>
              </w:rPr>
            </w:pPr>
            <w:r>
              <w:rPr>
                <w:rFonts w:hint="eastAsia"/>
                <w:color w:val="000000" w:themeColor="text1"/>
                <w:sz w:val="18"/>
                <w:szCs w:val="18"/>
                <w14:textFill>
                  <w14:solidFill>
                    <w14:schemeClr w14:val="tx1"/>
                  </w14:solidFill>
                </w14:textFill>
              </w:rPr>
              <w:t>英语</w:t>
            </w:r>
            <w:r>
              <w:rPr>
                <w:color w:val="000000" w:themeColor="text1"/>
                <w:sz w:val="18"/>
                <w:szCs w:val="18"/>
                <w14:textFill>
                  <w14:solidFill>
                    <w14:schemeClr w14:val="tx1"/>
                  </w14:solidFill>
                </w14:textFill>
              </w:rPr>
              <w:t>教学论</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default"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0"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05" w:type="dxa"/>
            <w:vAlign w:val="center"/>
          </w:tcPr>
          <w:p>
            <w:pPr>
              <w:adjustRightInd w:val="0"/>
              <w:snapToGrid w:val="0"/>
              <w:jc w:val="center"/>
              <w:rPr>
                <w:rFonts w:hint="eastAsia"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hint="eastAsia"/>
                <w:color w:val="auto"/>
                <w:sz w:val="18"/>
                <w:szCs w:val="18"/>
              </w:rPr>
            </w:pPr>
            <w:r>
              <w:rPr>
                <w:rFonts w:hint="eastAsia"/>
                <w:color w:val="000000" w:themeColor="text1"/>
                <w:sz w:val="18"/>
                <w:szCs w:val="18"/>
                <w14:textFill>
                  <w14:solidFill>
                    <w14:schemeClr w14:val="tx1"/>
                  </w14:solidFill>
                </w14:textFill>
              </w:rPr>
              <w:t>班级管理与班主任工作技能</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default"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0" w:type="dxa"/>
            <w:vAlign w:val="center"/>
          </w:tcPr>
          <w:p>
            <w:pPr>
              <w:adjustRightInd w:val="0"/>
              <w:snapToGrid w:val="0"/>
              <w:jc w:val="center"/>
              <w:rPr>
                <w:rFonts w:hint="eastAsia" w:cs="Times New Roman"/>
                <w:color w:val="FF0000"/>
                <w:kern w:val="2"/>
                <w:sz w:val="21"/>
                <w:szCs w:val="21"/>
                <w:lang w:val="en-US" w:eastAsia="zh-CN" w:bidi="ar-SA"/>
              </w:rPr>
            </w:pPr>
          </w:p>
        </w:tc>
        <w:tc>
          <w:tcPr>
            <w:tcW w:w="765" w:type="dxa"/>
            <w:vAlign w:val="center"/>
          </w:tcPr>
          <w:p>
            <w:pPr>
              <w:adjustRightInd w:val="0"/>
              <w:snapToGrid w:val="0"/>
              <w:jc w:val="center"/>
              <w:rPr>
                <w:rFonts w:hint="default"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05" w:type="dxa"/>
            <w:vAlign w:val="center"/>
          </w:tcPr>
          <w:p>
            <w:pPr>
              <w:adjustRightInd w:val="0"/>
              <w:snapToGrid w:val="0"/>
              <w:jc w:val="center"/>
              <w:rPr>
                <w:rFonts w:hint="eastAsia"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英语国家概况</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18"/>
                <w:szCs w:val="18"/>
                <w:lang w:val="en-US" w:eastAsia="zh-CN" w:bidi="ar-SA"/>
              </w:rPr>
            </w:pPr>
            <w:r>
              <w:rPr>
                <w:color w:val="auto"/>
                <w:sz w:val="18"/>
                <w:szCs w:val="18"/>
              </w:rPr>
              <w:t>英国文学</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color w:val="auto"/>
                <w:sz w:val="21"/>
                <w:szCs w:val="21"/>
              </w:rPr>
              <w:t>美国文学</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color w:val="auto"/>
                <w:sz w:val="21"/>
                <w:szCs w:val="21"/>
              </w:rPr>
              <w:t>语言学概论</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color w:val="auto"/>
                <w:sz w:val="21"/>
                <w:szCs w:val="21"/>
              </w:rPr>
              <w:t>翻译 (一)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color w:val="auto"/>
                <w:sz w:val="21"/>
                <w:szCs w:val="21"/>
              </w:rPr>
              <w:t>翻译（二）</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color w:val="auto"/>
                <w:sz w:val="21"/>
                <w:szCs w:val="21"/>
              </w:rPr>
              <w:t>英语演讲与辩论</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color w:val="auto"/>
                <w:sz w:val="21"/>
                <w:szCs w:val="21"/>
              </w:rPr>
              <w:t>论文写作</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color w:val="auto"/>
                <w:sz w:val="21"/>
                <w:szCs w:val="21"/>
              </w:rPr>
              <w:t>语音测试</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2798" w:type="dxa"/>
            <w:vAlign w:val="center"/>
          </w:tcPr>
          <w:p>
            <w:pPr>
              <w:adjustRightInd w:val="0"/>
              <w:snapToGrid w:val="0"/>
              <w:jc w:val="left"/>
              <w:rPr>
                <w:rFonts w:ascii="Times New Roman" w:hAnsi="Times New Roman" w:eastAsia="宋体" w:cs="Times New Roman"/>
                <w:color w:val="auto"/>
                <w:kern w:val="0"/>
                <w:sz w:val="21"/>
                <w:szCs w:val="21"/>
                <w:highlight w:val="none"/>
                <w:lang w:val="en-US" w:eastAsia="zh-CN" w:bidi="ar-SA"/>
              </w:rPr>
            </w:pPr>
            <w:r>
              <w:rPr>
                <w:color w:val="auto"/>
                <w:sz w:val="21"/>
                <w:szCs w:val="21"/>
                <w:highlight w:val="none"/>
              </w:rPr>
              <w:t>教育实习</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2"/>
                <w:sz w:val="21"/>
                <w:szCs w:val="21"/>
                <w:highlight w:val="none"/>
                <w:lang w:val="en-US" w:eastAsia="zh-CN" w:bidi="ar-SA"/>
              </w:rPr>
            </w:pPr>
            <w:r>
              <w:rPr>
                <w:rFonts w:hint="eastAsia"/>
                <w:color w:val="auto"/>
                <w:sz w:val="21"/>
                <w:szCs w:val="21"/>
                <w:highlight w:val="none"/>
              </w:rPr>
              <w:t>教育见习</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M</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rFonts w:hint="eastAsia"/>
                <w:color w:val="auto"/>
                <w:kern w:val="0"/>
                <w:sz w:val="21"/>
                <w:szCs w:val="21"/>
              </w:rPr>
              <w:t>英语教学技能实训</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4"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ascii="Times New Roman" w:hAnsi="Times New Roman" w:eastAsia="宋体" w:cs="Times New Roman"/>
                <w:color w:val="auto"/>
                <w:kern w:val="2"/>
                <w:sz w:val="21"/>
                <w:szCs w:val="21"/>
                <w:lang w:val="en-US" w:eastAsia="zh-CN" w:bidi="ar-SA"/>
              </w:rPr>
            </w:pPr>
            <w:r>
              <w:rPr>
                <w:rFonts w:hint="eastAsia"/>
                <w:color w:val="000000" w:themeColor="text1"/>
                <w:sz w:val="21"/>
                <w:szCs w:val="21"/>
                <w14:textFill>
                  <w14:solidFill>
                    <w14:schemeClr w14:val="tx1"/>
                  </w14:solidFill>
                </w14:textFill>
              </w:rPr>
              <w:t>书写技能训练（一）</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05" w:type="dxa"/>
            <w:vAlign w:val="center"/>
          </w:tcPr>
          <w:p>
            <w:pPr>
              <w:adjustRightInd w:val="0"/>
              <w:snapToGrid w:val="0"/>
              <w:jc w:val="center"/>
              <w:rPr>
                <w:rFonts w:hint="default" w:ascii="Times New Roman" w:hAnsi="Times New Roman" w:eastAsia="宋体"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98" w:type="dxa"/>
            <w:vAlign w:val="center"/>
          </w:tcPr>
          <w:p>
            <w:pPr>
              <w:adjustRightInd w:val="0"/>
              <w:snapToGrid w:val="0"/>
              <w:jc w:val="left"/>
              <w:rPr>
                <w:rFonts w:hint="eastAsia"/>
                <w:color w:val="auto"/>
                <w:sz w:val="21"/>
                <w:szCs w:val="21"/>
              </w:rPr>
            </w:pPr>
            <w:r>
              <w:rPr>
                <w:rFonts w:hint="eastAsia"/>
                <w:color w:val="000000" w:themeColor="text1"/>
                <w:sz w:val="21"/>
                <w:szCs w:val="21"/>
                <w14:textFill>
                  <w14:solidFill>
                    <w14:schemeClr w14:val="tx1"/>
                  </w14:solidFill>
                </w14:textFill>
              </w:rPr>
              <w:t>书写技能训练（二）</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95" w:type="dxa"/>
            <w:vAlign w:val="center"/>
          </w:tcPr>
          <w:p>
            <w:pPr>
              <w:adjustRightInd w:val="0"/>
              <w:snapToGrid w:val="0"/>
              <w:jc w:val="center"/>
              <w:rPr>
                <w:rFonts w:hint="eastAsia"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05" w:type="dxa"/>
            <w:vAlign w:val="center"/>
          </w:tcPr>
          <w:p>
            <w:pPr>
              <w:adjustRightInd w:val="0"/>
              <w:snapToGrid w:val="0"/>
              <w:jc w:val="center"/>
              <w:rPr>
                <w:rFonts w:hint="eastAsia" w:cs="Times New Roman"/>
                <w:color w:val="FF0000"/>
                <w:kern w:val="2"/>
                <w:sz w:val="21"/>
                <w:szCs w:val="21"/>
                <w:lang w:val="en-US" w:eastAsia="zh-CN" w:bidi="ar-SA"/>
              </w:rPr>
            </w:pPr>
            <w:r>
              <w:rPr>
                <w:rFonts w:hint="eastAsia" w:cs="Times New Roman"/>
                <w:color w:val="FF0000"/>
                <w:kern w:val="2"/>
                <w:sz w:val="21"/>
                <w:szCs w:val="21"/>
                <w:lang w:val="en-US" w:eastAsia="zh-CN" w:bidi="ar-SA"/>
              </w:rPr>
              <w:t>H</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98" w:type="dxa"/>
            <w:vAlign w:val="center"/>
          </w:tcPr>
          <w:p>
            <w:pPr>
              <w:adjustRightInd w:val="0"/>
              <w:snapToGrid w:val="0"/>
              <w:jc w:val="left"/>
              <w:rPr>
                <w:rFonts w:ascii="Times New Roman" w:hAnsi="Times New Roman" w:eastAsia="宋体" w:cs="Times New Roman"/>
                <w:color w:val="auto"/>
                <w:kern w:val="0"/>
                <w:sz w:val="21"/>
                <w:szCs w:val="21"/>
                <w:lang w:val="en-US" w:eastAsia="zh-CN" w:bidi="ar-SA"/>
              </w:rPr>
            </w:pPr>
            <w:r>
              <w:rPr>
                <w:color w:val="auto"/>
                <w:sz w:val="21"/>
                <w:szCs w:val="21"/>
              </w:rPr>
              <w:t>毕业论文</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L</w:t>
            </w:r>
          </w:p>
        </w:tc>
        <w:tc>
          <w:tcPr>
            <w:tcW w:w="79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0"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6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c>
          <w:tcPr>
            <w:tcW w:w="705"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r>
              <w:rPr>
                <w:rFonts w:hint="eastAsia"/>
                <w:color w:val="FF0000"/>
                <w:sz w:val="21"/>
                <w:szCs w:val="21"/>
              </w:rPr>
              <w:t>H</w:t>
            </w:r>
          </w:p>
        </w:tc>
        <w:tc>
          <w:tcPr>
            <w:tcW w:w="724" w:type="dxa"/>
            <w:vAlign w:val="center"/>
          </w:tcPr>
          <w:p>
            <w:pPr>
              <w:adjustRightInd w:val="0"/>
              <w:snapToGrid w:val="0"/>
              <w:jc w:val="center"/>
              <w:rPr>
                <w:rFonts w:hint="eastAsia" w:ascii="Times New Roman" w:hAnsi="Times New Roman" w:eastAsia="宋体" w:cs="Times New Roman"/>
                <w:color w:val="FF0000"/>
                <w:kern w:val="2"/>
                <w:sz w:val="21"/>
                <w:szCs w:val="21"/>
                <w:lang w:val="en-US" w:eastAsia="zh-CN" w:bidi="ar-SA"/>
              </w:rPr>
            </w:pPr>
          </w:p>
        </w:tc>
      </w:tr>
    </w:tbl>
    <w:p>
      <w:pPr>
        <w:snapToGrid w:val="0"/>
        <w:spacing w:beforeLines="25" w:line="276" w:lineRule="auto"/>
        <w:rPr>
          <w:color w:val="000000" w:themeColor="text1"/>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p>
    <w:p>
      <w:pPr>
        <w:snapToGrid w:val="0"/>
        <w:spacing w:beforeLines="25" w:line="276" w:lineRule="auto"/>
        <w:rPr>
          <w:b/>
          <w:color w:val="000000" w:themeColor="text1"/>
          <w:sz w:val="24"/>
          <w14:textFill>
            <w14:solidFill>
              <w14:schemeClr w14:val="tx1"/>
            </w14:solidFill>
          </w14:textFill>
        </w:rPr>
      </w:pPr>
      <w:r>
        <w:rPr>
          <w:b/>
          <w:color w:val="000000" w:themeColor="text1"/>
          <w:sz w:val="24"/>
          <w14:textFill>
            <w14:solidFill>
              <w14:schemeClr w14:val="tx1"/>
            </w14:solidFill>
          </w14:textFill>
        </w:rPr>
        <w:t>九、各教学环节学分、学时分配表</w:t>
      </w:r>
    </w:p>
    <w:p>
      <w:pPr>
        <w:autoSpaceDE w:val="0"/>
        <w:autoSpaceDN w:val="0"/>
        <w:adjustRightInd w:val="0"/>
        <w:spacing w:line="560" w:lineRule="exact"/>
        <w:ind w:firstLine="640" w:firstLineChars="200"/>
        <w:jc w:val="left"/>
        <w:rPr>
          <w:color w:val="000000" w:themeColor="text1"/>
          <w14:textFill>
            <w14:solidFill>
              <w14:schemeClr w14:val="tx1"/>
            </w14:solidFill>
          </w14:textFill>
        </w:rPr>
      </w:pPr>
      <w:r>
        <w:rPr>
          <w:rFonts w:eastAsia="仿宋_GB2312"/>
          <w:b/>
          <w:sz w:val="32"/>
          <w:szCs w:val="32"/>
        </w:rPr>
        <w:t>（一）各课程类别学分及学分比例</w:t>
      </w:r>
    </w:p>
    <w:tbl>
      <w:tblPr>
        <w:tblStyle w:val="31"/>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1809"/>
        <w:gridCol w:w="2238"/>
        <w:gridCol w:w="970"/>
        <w:gridCol w:w="1505"/>
        <w:gridCol w:w="838"/>
        <w:gridCol w:w="1926"/>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179" w:type="pct"/>
            <w:gridSpan w:val="2"/>
            <w:vMerge w:val="restart"/>
            <w:vAlign w:val="center"/>
          </w:tcPr>
          <w:p>
            <w:pPr>
              <w:autoSpaceDE w:val="0"/>
              <w:autoSpaceDN w:val="0"/>
              <w:adjustRightInd w:val="0"/>
              <w:snapToGrid w:val="0"/>
              <w:spacing w:line="400" w:lineRule="exact"/>
              <w:jc w:val="center"/>
              <w:rPr>
                <w:rFonts w:ascii="宋体" w:hAnsi="宋体"/>
                <w:b/>
                <w:sz w:val="22"/>
                <w:szCs w:val="20"/>
              </w:rPr>
            </w:pPr>
            <w:r>
              <w:rPr>
                <w:rFonts w:hint="eastAsia" w:ascii="宋体" w:hAnsi="宋体"/>
                <w:b/>
                <w:sz w:val="22"/>
                <w:szCs w:val="20"/>
              </w:rPr>
              <w:t>课程类别</w:t>
            </w:r>
          </w:p>
        </w:tc>
        <w:tc>
          <w:tcPr>
            <w:tcW w:w="2820" w:type="pct"/>
            <w:gridSpan w:val="4"/>
            <w:vAlign w:val="center"/>
          </w:tcPr>
          <w:p>
            <w:pPr>
              <w:autoSpaceDE w:val="0"/>
              <w:autoSpaceDN w:val="0"/>
              <w:adjustRightInd w:val="0"/>
              <w:snapToGrid w:val="0"/>
              <w:spacing w:line="400" w:lineRule="exact"/>
              <w:jc w:val="center"/>
              <w:rPr>
                <w:rFonts w:ascii="宋体" w:hAnsi="宋体"/>
                <w:b/>
                <w:sz w:val="22"/>
                <w:szCs w:val="20"/>
              </w:rPr>
            </w:pPr>
            <w:r>
              <w:rPr>
                <w:rFonts w:hint="eastAsia" w:ascii="宋体" w:hAnsi="宋体"/>
                <w:b/>
                <w:sz w:val="22"/>
                <w:szCs w:val="20"/>
              </w:rPr>
              <w:t>学分及比例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179" w:type="pct"/>
            <w:gridSpan w:val="2"/>
            <w:vMerge w:val="continue"/>
            <w:vAlign w:val="center"/>
          </w:tcPr>
          <w:p>
            <w:pPr>
              <w:autoSpaceDE w:val="0"/>
              <w:autoSpaceDN w:val="0"/>
              <w:adjustRightInd w:val="0"/>
              <w:snapToGrid w:val="0"/>
              <w:spacing w:line="400" w:lineRule="exact"/>
              <w:jc w:val="center"/>
              <w:rPr>
                <w:rFonts w:ascii="宋体" w:hAnsi="宋体"/>
                <w:b/>
                <w:sz w:val="22"/>
                <w:szCs w:val="20"/>
              </w:rPr>
            </w:pPr>
          </w:p>
        </w:tc>
        <w:tc>
          <w:tcPr>
            <w:tcW w:w="522" w:type="pct"/>
            <w:vAlign w:val="center"/>
          </w:tcPr>
          <w:p>
            <w:pPr>
              <w:autoSpaceDE w:val="0"/>
              <w:autoSpaceDN w:val="0"/>
              <w:adjustRightInd w:val="0"/>
              <w:snapToGrid w:val="0"/>
              <w:spacing w:line="400" w:lineRule="exact"/>
              <w:jc w:val="center"/>
              <w:rPr>
                <w:rFonts w:ascii="宋体" w:hAnsi="宋体"/>
                <w:b/>
                <w:sz w:val="22"/>
                <w:szCs w:val="20"/>
              </w:rPr>
            </w:pPr>
            <w:r>
              <w:rPr>
                <w:rFonts w:hint="eastAsia" w:ascii="宋体" w:hAnsi="宋体"/>
                <w:b/>
                <w:sz w:val="22"/>
                <w:szCs w:val="20"/>
              </w:rPr>
              <w:t>学分</w:t>
            </w:r>
          </w:p>
        </w:tc>
        <w:tc>
          <w:tcPr>
            <w:tcW w:w="810" w:type="pct"/>
            <w:vAlign w:val="center"/>
          </w:tcPr>
          <w:p>
            <w:pPr>
              <w:autoSpaceDE w:val="0"/>
              <w:autoSpaceDN w:val="0"/>
              <w:adjustRightInd w:val="0"/>
              <w:snapToGrid w:val="0"/>
              <w:spacing w:line="400" w:lineRule="exact"/>
              <w:jc w:val="center"/>
              <w:rPr>
                <w:rFonts w:ascii="宋体" w:hAnsi="宋体"/>
                <w:b/>
                <w:sz w:val="22"/>
                <w:szCs w:val="20"/>
              </w:rPr>
            </w:pPr>
            <w:r>
              <w:rPr>
                <w:rFonts w:hint="eastAsia" w:ascii="宋体" w:hAnsi="宋体"/>
                <w:b/>
                <w:sz w:val="22"/>
                <w:szCs w:val="20"/>
              </w:rPr>
              <w:t>占总学分</w:t>
            </w:r>
          </w:p>
          <w:p>
            <w:pPr>
              <w:autoSpaceDE w:val="0"/>
              <w:autoSpaceDN w:val="0"/>
              <w:adjustRightInd w:val="0"/>
              <w:snapToGrid w:val="0"/>
              <w:spacing w:line="400" w:lineRule="exact"/>
              <w:jc w:val="center"/>
              <w:rPr>
                <w:rFonts w:ascii="宋体" w:hAnsi="宋体"/>
                <w:b/>
                <w:sz w:val="22"/>
                <w:szCs w:val="20"/>
              </w:rPr>
            </w:pPr>
            <w:r>
              <w:rPr>
                <w:rFonts w:hint="eastAsia" w:ascii="宋体" w:hAnsi="宋体"/>
                <w:b/>
                <w:sz w:val="22"/>
                <w:szCs w:val="20"/>
              </w:rPr>
              <w:t>比例</w:t>
            </w:r>
          </w:p>
        </w:tc>
        <w:tc>
          <w:tcPr>
            <w:tcW w:w="451" w:type="pct"/>
            <w:vAlign w:val="center"/>
          </w:tcPr>
          <w:p>
            <w:pPr>
              <w:autoSpaceDE w:val="0"/>
              <w:autoSpaceDN w:val="0"/>
              <w:adjustRightInd w:val="0"/>
              <w:snapToGrid w:val="0"/>
              <w:spacing w:line="400" w:lineRule="exact"/>
              <w:jc w:val="center"/>
              <w:rPr>
                <w:rFonts w:ascii="宋体" w:hAnsi="宋体"/>
                <w:b/>
                <w:sz w:val="22"/>
                <w:szCs w:val="20"/>
              </w:rPr>
            </w:pPr>
            <w:r>
              <w:rPr>
                <w:rFonts w:hint="eastAsia" w:ascii="宋体" w:hAnsi="宋体"/>
                <w:b/>
                <w:sz w:val="22"/>
                <w:szCs w:val="20"/>
              </w:rPr>
              <w:t>小计</w:t>
            </w:r>
          </w:p>
        </w:tc>
        <w:tc>
          <w:tcPr>
            <w:tcW w:w="1035" w:type="pct"/>
            <w:vAlign w:val="center"/>
          </w:tcPr>
          <w:p>
            <w:pPr>
              <w:autoSpaceDE w:val="0"/>
              <w:autoSpaceDN w:val="0"/>
              <w:adjustRightInd w:val="0"/>
              <w:snapToGrid w:val="0"/>
              <w:spacing w:line="400" w:lineRule="exact"/>
              <w:jc w:val="center"/>
              <w:rPr>
                <w:rFonts w:ascii="宋体" w:hAnsi="宋体"/>
                <w:b/>
                <w:sz w:val="22"/>
                <w:szCs w:val="20"/>
              </w:rPr>
            </w:pPr>
            <w:r>
              <w:rPr>
                <w:rFonts w:hint="eastAsia" w:ascii="宋体" w:hAnsi="宋体"/>
                <w:b/>
                <w:sz w:val="22"/>
                <w:szCs w:val="20"/>
              </w:rPr>
              <w:t>占总学分比例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974" w:type="pct"/>
            <w:vMerge w:val="restar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通识教育课程</w:t>
            </w:r>
          </w:p>
        </w:tc>
        <w:tc>
          <w:tcPr>
            <w:tcW w:w="1205"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必修课</w:t>
            </w:r>
          </w:p>
        </w:tc>
        <w:tc>
          <w:tcPr>
            <w:tcW w:w="522"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3</w:t>
            </w:r>
            <w:r>
              <w:rPr>
                <w:rFonts w:hint="eastAsia" w:ascii="宋体" w:hAnsi="宋体"/>
                <w:sz w:val="22"/>
                <w:szCs w:val="20"/>
                <w:lang w:val="en-US" w:eastAsia="zh-CN"/>
              </w:rPr>
              <w:t>3</w:t>
            </w:r>
            <w:r>
              <w:rPr>
                <w:rFonts w:hint="eastAsia" w:ascii="宋体" w:hAnsi="宋体"/>
                <w:sz w:val="22"/>
                <w:szCs w:val="20"/>
              </w:rPr>
              <w:t>.5</w:t>
            </w:r>
          </w:p>
        </w:tc>
        <w:tc>
          <w:tcPr>
            <w:tcW w:w="810"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lang w:val="en-US" w:eastAsia="zh-CN"/>
              </w:rPr>
              <w:t>20</w:t>
            </w:r>
            <w:r>
              <w:rPr>
                <w:rFonts w:hint="eastAsia" w:ascii="宋体" w:hAnsi="宋体"/>
                <w:sz w:val="22"/>
                <w:szCs w:val="20"/>
              </w:rPr>
              <w:t>%</w:t>
            </w:r>
          </w:p>
        </w:tc>
        <w:tc>
          <w:tcPr>
            <w:tcW w:w="451" w:type="pct"/>
            <w:vMerge w:val="restar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4</w:t>
            </w:r>
            <w:r>
              <w:rPr>
                <w:rFonts w:hint="eastAsia" w:ascii="宋体" w:hAnsi="宋体"/>
                <w:sz w:val="22"/>
                <w:szCs w:val="20"/>
                <w:lang w:val="en-US" w:eastAsia="zh-CN"/>
              </w:rPr>
              <w:t>5</w:t>
            </w:r>
            <w:r>
              <w:rPr>
                <w:rFonts w:hint="eastAsia" w:ascii="宋体" w:hAnsi="宋体"/>
                <w:sz w:val="22"/>
                <w:szCs w:val="20"/>
              </w:rPr>
              <w:t>.5</w:t>
            </w:r>
          </w:p>
        </w:tc>
        <w:tc>
          <w:tcPr>
            <w:tcW w:w="1035" w:type="pct"/>
            <w:vMerge w:val="restart"/>
            <w:vAlign w:val="center"/>
          </w:tcPr>
          <w:p>
            <w:pPr>
              <w:jc w:val="center"/>
              <w:rPr>
                <w:szCs w:val="20"/>
              </w:rPr>
            </w:pPr>
            <w:r>
              <w:rPr>
                <w:rFonts w:hint="eastAsia"/>
                <w:szCs w:val="20"/>
              </w:rPr>
              <w:t>26</w:t>
            </w:r>
            <w:r>
              <w:rPr>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0" w:hRule="atLeast"/>
        </w:trPr>
        <w:tc>
          <w:tcPr>
            <w:tcW w:w="974" w:type="pct"/>
            <w:vMerge w:val="continue"/>
            <w:vAlign w:val="center"/>
          </w:tcPr>
          <w:p>
            <w:pPr>
              <w:autoSpaceDE w:val="0"/>
              <w:autoSpaceDN w:val="0"/>
              <w:adjustRightInd w:val="0"/>
              <w:snapToGrid w:val="0"/>
              <w:spacing w:line="400" w:lineRule="exact"/>
              <w:jc w:val="center"/>
              <w:rPr>
                <w:rFonts w:ascii="宋体" w:hAnsi="宋体"/>
                <w:sz w:val="22"/>
                <w:szCs w:val="20"/>
              </w:rPr>
            </w:pPr>
          </w:p>
        </w:tc>
        <w:tc>
          <w:tcPr>
            <w:tcW w:w="1205"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选修课</w:t>
            </w:r>
          </w:p>
        </w:tc>
        <w:tc>
          <w:tcPr>
            <w:tcW w:w="522"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12</w:t>
            </w:r>
          </w:p>
        </w:tc>
        <w:tc>
          <w:tcPr>
            <w:tcW w:w="810" w:type="pct"/>
            <w:vAlign w:val="center"/>
          </w:tcPr>
          <w:p>
            <w:pPr>
              <w:jc w:val="center"/>
              <w:rPr>
                <w:szCs w:val="20"/>
              </w:rPr>
            </w:pPr>
            <w:r>
              <w:rPr>
                <w:rFonts w:hint="eastAsia" w:ascii="宋体" w:hAnsi="宋体"/>
                <w:sz w:val="22"/>
                <w:szCs w:val="20"/>
              </w:rPr>
              <w:t>7%</w:t>
            </w:r>
          </w:p>
        </w:tc>
        <w:tc>
          <w:tcPr>
            <w:tcW w:w="451" w:type="pct"/>
            <w:vMerge w:val="continue"/>
            <w:vAlign w:val="center"/>
          </w:tcPr>
          <w:p>
            <w:pPr>
              <w:autoSpaceDE w:val="0"/>
              <w:autoSpaceDN w:val="0"/>
              <w:adjustRightInd w:val="0"/>
              <w:snapToGrid w:val="0"/>
              <w:spacing w:line="400" w:lineRule="exact"/>
              <w:jc w:val="center"/>
              <w:rPr>
                <w:rFonts w:ascii="宋体" w:hAnsi="宋体"/>
                <w:sz w:val="22"/>
                <w:szCs w:val="20"/>
              </w:rPr>
            </w:pPr>
          </w:p>
        </w:tc>
        <w:tc>
          <w:tcPr>
            <w:tcW w:w="1035" w:type="pct"/>
            <w:vMerge w:val="continue"/>
            <w:vAlign w:val="center"/>
          </w:tcPr>
          <w:p>
            <w:pPr>
              <w:autoSpaceDE w:val="0"/>
              <w:autoSpaceDN w:val="0"/>
              <w:adjustRightInd w:val="0"/>
              <w:snapToGrid w:val="0"/>
              <w:spacing w:line="400" w:lineRule="exact"/>
              <w:jc w:val="center"/>
              <w:rPr>
                <w:rFonts w:ascii="宋体" w:hAnsi="宋体"/>
                <w:sz w:val="22"/>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974" w:type="pct"/>
            <w:vMerge w:val="restar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专业教育课程</w:t>
            </w:r>
          </w:p>
        </w:tc>
        <w:tc>
          <w:tcPr>
            <w:tcW w:w="1205"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专业基础</w:t>
            </w:r>
          </w:p>
        </w:tc>
        <w:tc>
          <w:tcPr>
            <w:tcW w:w="522"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50.5</w:t>
            </w:r>
          </w:p>
        </w:tc>
        <w:tc>
          <w:tcPr>
            <w:tcW w:w="810" w:type="pct"/>
            <w:vAlign w:val="center"/>
          </w:tcPr>
          <w:p>
            <w:pPr>
              <w:jc w:val="center"/>
              <w:rPr>
                <w:szCs w:val="20"/>
              </w:rPr>
            </w:pPr>
            <w:r>
              <w:rPr>
                <w:rFonts w:hint="eastAsia" w:ascii="宋体" w:hAnsi="宋体"/>
                <w:sz w:val="22"/>
                <w:szCs w:val="20"/>
                <w:lang w:val="en-US" w:eastAsia="zh-CN"/>
              </w:rPr>
              <w:t>31</w:t>
            </w:r>
            <w:r>
              <w:rPr>
                <w:rFonts w:hint="eastAsia" w:ascii="宋体" w:hAnsi="宋体"/>
                <w:sz w:val="22"/>
                <w:szCs w:val="20"/>
              </w:rPr>
              <w:t>%</w:t>
            </w:r>
          </w:p>
        </w:tc>
        <w:tc>
          <w:tcPr>
            <w:tcW w:w="451" w:type="pct"/>
            <w:vMerge w:val="restart"/>
            <w:vAlign w:val="center"/>
          </w:tcPr>
          <w:p>
            <w:pPr>
              <w:autoSpaceDE w:val="0"/>
              <w:autoSpaceDN w:val="0"/>
              <w:adjustRightInd w:val="0"/>
              <w:snapToGrid w:val="0"/>
              <w:spacing w:line="400" w:lineRule="exact"/>
              <w:jc w:val="center"/>
              <w:rPr>
                <w:rFonts w:ascii="宋体" w:hAnsi="宋体"/>
                <w:sz w:val="22"/>
                <w:szCs w:val="20"/>
              </w:rPr>
            </w:pPr>
          </w:p>
          <w:p>
            <w:pPr>
              <w:autoSpaceDE w:val="0"/>
              <w:autoSpaceDN w:val="0"/>
              <w:adjustRightInd w:val="0"/>
              <w:snapToGrid w:val="0"/>
              <w:spacing w:line="400" w:lineRule="exact"/>
              <w:jc w:val="center"/>
              <w:rPr>
                <w:rFonts w:hint="eastAsia" w:ascii="宋体" w:hAnsi="宋体" w:eastAsia="宋体"/>
                <w:sz w:val="22"/>
                <w:szCs w:val="20"/>
                <w:lang w:eastAsia="zh-CN"/>
              </w:rPr>
            </w:pPr>
            <w:r>
              <w:rPr>
                <w:rFonts w:hint="eastAsia" w:ascii="宋体" w:hAnsi="宋体"/>
                <w:sz w:val="22"/>
                <w:szCs w:val="20"/>
              </w:rPr>
              <w:t>10</w:t>
            </w:r>
            <w:r>
              <w:rPr>
                <w:rFonts w:hint="eastAsia" w:ascii="宋体" w:hAnsi="宋体"/>
                <w:sz w:val="22"/>
                <w:szCs w:val="20"/>
                <w:lang w:val="en-US" w:eastAsia="zh-CN"/>
              </w:rPr>
              <w:t>2</w:t>
            </w:r>
          </w:p>
        </w:tc>
        <w:tc>
          <w:tcPr>
            <w:tcW w:w="1035" w:type="pct"/>
            <w:vMerge w:val="restart"/>
            <w:vAlign w:val="center"/>
          </w:tcPr>
          <w:p>
            <w:pPr>
              <w:jc w:val="center"/>
              <w:rPr>
                <w:szCs w:val="20"/>
              </w:rPr>
            </w:pPr>
            <w:r>
              <w:rPr>
                <w:rFonts w:hint="eastAsia"/>
                <w:szCs w:val="20"/>
              </w:rPr>
              <w:t>59</w:t>
            </w:r>
            <w:r>
              <w:rPr>
                <w:szCs w:val="2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974" w:type="pct"/>
            <w:vMerge w:val="continue"/>
            <w:vAlign w:val="center"/>
          </w:tcPr>
          <w:p>
            <w:pPr>
              <w:autoSpaceDE w:val="0"/>
              <w:autoSpaceDN w:val="0"/>
              <w:adjustRightInd w:val="0"/>
              <w:snapToGrid w:val="0"/>
              <w:spacing w:line="400" w:lineRule="exact"/>
              <w:jc w:val="center"/>
              <w:rPr>
                <w:rFonts w:ascii="宋体" w:hAnsi="宋体"/>
                <w:sz w:val="22"/>
                <w:szCs w:val="20"/>
              </w:rPr>
            </w:pPr>
          </w:p>
        </w:tc>
        <w:tc>
          <w:tcPr>
            <w:tcW w:w="1205"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专业方向</w:t>
            </w:r>
          </w:p>
        </w:tc>
        <w:tc>
          <w:tcPr>
            <w:tcW w:w="522"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21</w:t>
            </w:r>
          </w:p>
        </w:tc>
        <w:tc>
          <w:tcPr>
            <w:tcW w:w="810" w:type="pct"/>
            <w:vAlign w:val="center"/>
          </w:tcPr>
          <w:p>
            <w:pPr>
              <w:jc w:val="center"/>
              <w:rPr>
                <w:szCs w:val="20"/>
              </w:rPr>
            </w:pPr>
            <w:r>
              <w:rPr>
                <w:rFonts w:hint="eastAsia" w:ascii="宋体" w:hAnsi="宋体"/>
                <w:sz w:val="22"/>
                <w:szCs w:val="20"/>
              </w:rPr>
              <w:t>1</w:t>
            </w:r>
            <w:r>
              <w:rPr>
                <w:rFonts w:hint="eastAsia" w:ascii="宋体" w:hAnsi="宋体"/>
                <w:sz w:val="22"/>
                <w:szCs w:val="20"/>
                <w:lang w:val="en-US" w:eastAsia="zh-CN"/>
              </w:rPr>
              <w:t>3</w:t>
            </w:r>
            <w:r>
              <w:rPr>
                <w:rFonts w:hint="eastAsia" w:ascii="宋体" w:hAnsi="宋体"/>
                <w:sz w:val="22"/>
                <w:szCs w:val="20"/>
              </w:rPr>
              <w:t>%</w:t>
            </w:r>
          </w:p>
        </w:tc>
        <w:tc>
          <w:tcPr>
            <w:tcW w:w="451" w:type="pct"/>
            <w:vMerge w:val="continue"/>
            <w:vAlign w:val="center"/>
          </w:tcPr>
          <w:p>
            <w:pPr>
              <w:autoSpaceDE w:val="0"/>
              <w:autoSpaceDN w:val="0"/>
              <w:adjustRightInd w:val="0"/>
              <w:snapToGrid w:val="0"/>
              <w:spacing w:line="400" w:lineRule="exact"/>
              <w:jc w:val="center"/>
              <w:rPr>
                <w:rFonts w:ascii="宋体" w:hAnsi="宋体"/>
                <w:color w:val="FF0000"/>
                <w:sz w:val="22"/>
                <w:szCs w:val="20"/>
                <w:highlight w:val="yellow"/>
              </w:rPr>
            </w:pPr>
          </w:p>
        </w:tc>
        <w:tc>
          <w:tcPr>
            <w:tcW w:w="1035" w:type="pct"/>
            <w:vMerge w:val="continue"/>
            <w:vAlign w:val="center"/>
          </w:tcPr>
          <w:p>
            <w:pPr>
              <w:autoSpaceDE w:val="0"/>
              <w:autoSpaceDN w:val="0"/>
              <w:adjustRightInd w:val="0"/>
              <w:snapToGrid w:val="0"/>
              <w:spacing w:line="400" w:lineRule="exact"/>
              <w:jc w:val="center"/>
              <w:rPr>
                <w:rFonts w:ascii="宋体" w:hAnsi="宋体"/>
                <w:color w:val="FF0000"/>
                <w:sz w:val="22"/>
                <w:szCs w:val="20"/>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974" w:type="pct"/>
            <w:vMerge w:val="continue"/>
            <w:vAlign w:val="center"/>
          </w:tcPr>
          <w:p>
            <w:pPr>
              <w:autoSpaceDE w:val="0"/>
              <w:autoSpaceDN w:val="0"/>
              <w:adjustRightInd w:val="0"/>
              <w:snapToGrid w:val="0"/>
              <w:spacing w:line="400" w:lineRule="exact"/>
              <w:jc w:val="center"/>
              <w:rPr>
                <w:rFonts w:ascii="宋体" w:hAnsi="宋体"/>
                <w:sz w:val="22"/>
                <w:szCs w:val="20"/>
              </w:rPr>
            </w:pPr>
          </w:p>
        </w:tc>
        <w:tc>
          <w:tcPr>
            <w:tcW w:w="1205"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教师教育</w:t>
            </w:r>
          </w:p>
        </w:tc>
        <w:tc>
          <w:tcPr>
            <w:tcW w:w="522" w:type="pct"/>
            <w:vAlign w:val="center"/>
          </w:tcPr>
          <w:p>
            <w:pPr>
              <w:autoSpaceDE w:val="0"/>
              <w:autoSpaceDN w:val="0"/>
              <w:adjustRightInd w:val="0"/>
              <w:snapToGrid w:val="0"/>
              <w:spacing w:line="400" w:lineRule="exact"/>
              <w:jc w:val="center"/>
              <w:rPr>
                <w:rFonts w:hint="eastAsia" w:ascii="宋体" w:hAnsi="宋体" w:eastAsia="宋体"/>
                <w:sz w:val="22"/>
                <w:szCs w:val="20"/>
                <w:lang w:eastAsia="zh-CN"/>
              </w:rPr>
            </w:pPr>
            <w:r>
              <w:rPr>
                <w:rFonts w:hint="eastAsia" w:ascii="宋体" w:hAnsi="宋体"/>
                <w:sz w:val="22"/>
                <w:szCs w:val="20"/>
              </w:rPr>
              <w:t>1</w:t>
            </w:r>
            <w:r>
              <w:rPr>
                <w:rFonts w:hint="eastAsia" w:ascii="宋体" w:hAnsi="宋体"/>
                <w:sz w:val="22"/>
                <w:szCs w:val="20"/>
                <w:lang w:val="en-US" w:eastAsia="zh-CN"/>
              </w:rPr>
              <w:t>1</w:t>
            </w:r>
          </w:p>
        </w:tc>
        <w:tc>
          <w:tcPr>
            <w:tcW w:w="810" w:type="pct"/>
            <w:vAlign w:val="center"/>
          </w:tcPr>
          <w:p>
            <w:pPr>
              <w:jc w:val="center"/>
              <w:rPr>
                <w:rFonts w:ascii="宋体" w:hAnsi="宋体"/>
                <w:sz w:val="22"/>
                <w:szCs w:val="20"/>
              </w:rPr>
            </w:pPr>
            <w:r>
              <w:rPr>
                <w:rFonts w:hint="eastAsia" w:ascii="宋体" w:hAnsi="宋体"/>
                <w:sz w:val="22"/>
                <w:szCs w:val="20"/>
                <w:lang w:val="en-US" w:eastAsia="zh-CN"/>
              </w:rPr>
              <w:t>7</w:t>
            </w:r>
            <w:r>
              <w:rPr>
                <w:rFonts w:hint="eastAsia" w:ascii="宋体" w:hAnsi="宋体"/>
                <w:sz w:val="22"/>
                <w:szCs w:val="20"/>
              </w:rPr>
              <w:t>%</w:t>
            </w:r>
          </w:p>
        </w:tc>
        <w:tc>
          <w:tcPr>
            <w:tcW w:w="451" w:type="pct"/>
            <w:vMerge w:val="continue"/>
            <w:vAlign w:val="center"/>
          </w:tcPr>
          <w:p>
            <w:pPr>
              <w:autoSpaceDE w:val="0"/>
              <w:autoSpaceDN w:val="0"/>
              <w:adjustRightInd w:val="0"/>
              <w:snapToGrid w:val="0"/>
              <w:spacing w:line="400" w:lineRule="exact"/>
              <w:jc w:val="center"/>
              <w:rPr>
                <w:rFonts w:ascii="宋体" w:hAnsi="宋体"/>
                <w:color w:val="FF0000"/>
                <w:sz w:val="22"/>
                <w:szCs w:val="20"/>
                <w:highlight w:val="yellow"/>
              </w:rPr>
            </w:pPr>
          </w:p>
        </w:tc>
        <w:tc>
          <w:tcPr>
            <w:tcW w:w="1035" w:type="pct"/>
            <w:vMerge w:val="continue"/>
            <w:vAlign w:val="center"/>
          </w:tcPr>
          <w:p>
            <w:pPr>
              <w:autoSpaceDE w:val="0"/>
              <w:autoSpaceDN w:val="0"/>
              <w:adjustRightInd w:val="0"/>
              <w:snapToGrid w:val="0"/>
              <w:spacing w:line="400" w:lineRule="exact"/>
              <w:jc w:val="center"/>
              <w:rPr>
                <w:rFonts w:ascii="宋体" w:hAnsi="宋体"/>
                <w:color w:val="FF0000"/>
                <w:sz w:val="22"/>
                <w:szCs w:val="20"/>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974" w:type="pct"/>
            <w:vMerge w:val="continue"/>
            <w:vAlign w:val="center"/>
          </w:tcPr>
          <w:p>
            <w:pPr>
              <w:autoSpaceDE w:val="0"/>
              <w:autoSpaceDN w:val="0"/>
              <w:adjustRightInd w:val="0"/>
              <w:snapToGrid w:val="0"/>
              <w:spacing w:line="400" w:lineRule="exact"/>
              <w:jc w:val="center"/>
              <w:rPr>
                <w:rFonts w:ascii="宋体" w:hAnsi="宋体"/>
                <w:sz w:val="22"/>
                <w:szCs w:val="20"/>
              </w:rPr>
            </w:pPr>
          </w:p>
        </w:tc>
        <w:tc>
          <w:tcPr>
            <w:tcW w:w="1205" w:type="pct"/>
            <w:vAlign w:val="center"/>
          </w:tcPr>
          <w:p>
            <w:pPr>
              <w:autoSpaceDE w:val="0"/>
              <w:autoSpaceDN w:val="0"/>
              <w:adjustRightInd w:val="0"/>
              <w:snapToGrid w:val="0"/>
              <w:spacing w:line="400" w:lineRule="exact"/>
              <w:jc w:val="center"/>
              <w:rPr>
                <w:rFonts w:ascii="宋体" w:hAnsi="宋体"/>
                <w:sz w:val="22"/>
                <w:szCs w:val="20"/>
              </w:rPr>
            </w:pPr>
            <w:r>
              <w:rPr>
                <w:rFonts w:hint="eastAsia"/>
                <w:sz w:val="22"/>
                <w:szCs w:val="20"/>
              </w:rPr>
              <w:t>实践教育环节</w:t>
            </w:r>
          </w:p>
        </w:tc>
        <w:tc>
          <w:tcPr>
            <w:tcW w:w="522"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1</w:t>
            </w:r>
            <w:r>
              <w:rPr>
                <w:rFonts w:hint="eastAsia" w:ascii="宋体" w:hAnsi="宋体"/>
                <w:sz w:val="22"/>
                <w:szCs w:val="20"/>
                <w:lang w:val="en-US" w:eastAsia="zh-CN"/>
              </w:rPr>
              <w:t>9</w:t>
            </w:r>
            <w:r>
              <w:rPr>
                <w:rFonts w:hint="eastAsia" w:ascii="宋体" w:hAnsi="宋体"/>
                <w:sz w:val="22"/>
                <w:szCs w:val="20"/>
              </w:rPr>
              <w:t>.5</w:t>
            </w:r>
          </w:p>
        </w:tc>
        <w:tc>
          <w:tcPr>
            <w:tcW w:w="810" w:type="pct"/>
            <w:vAlign w:val="center"/>
          </w:tcPr>
          <w:p>
            <w:pPr>
              <w:jc w:val="center"/>
              <w:rPr>
                <w:szCs w:val="20"/>
              </w:rPr>
            </w:pPr>
            <w:r>
              <w:rPr>
                <w:rFonts w:hint="eastAsia" w:ascii="宋体" w:hAnsi="宋体"/>
                <w:sz w:val="22"/>
                <w:szCs w:val="20"/>
                <w:lang w:val="en-US" w:eastAsia="zh-CN"/>
              </w:rPr>
              <w:t>12</w:t>
            </w:r>
            <w:r>
              <w:rPr>
                <w:rFonts w:hint="eastAsia" w:ascii="宋体" w:hAnsi="宋体"/>
                <w:sz w:val="22"/>
                <w:szCs w:val="20"/>
              </w:rPr>
              <w:t>%</w:t>
            </w:r>
          </w:p>
        </w:tc>
        <w:tc>
          <w:tcPr>
            <w:tcW w:w="451" w:type="pct"/>
            <w:vMerge w:val="continue"/>
            <w:vAlign w:val="center"/>
          </w:tcPr>
          <w:p>
            <w:pPr>
              <w:autoSpaceDE w:val="0"/>
              <w:autoSpaceDN w:val="0"/>
              <w:adjustRightInd w:val="0"/>
              <w:snapToGrid w:val="0"/>
              <w:spacing w:line="400" w:lineRule="exact"/>
              <w:jc w:val="center"/>
              <w:rPr>
                <w:rFonts w:ascii="宋体" w:hAnsi="宋体"/>
                <w:color w:val="FF0000"/>
                <w:sz w:val="22"/>
                <w:szCs w:val="20"/>
                <w:highlight w:val="yellow"/>
              </w:rPr>
            </w:pPr>
          </w:p>
        </w:tc>
        <w:tc>
          <w:tcPr>
            <w:tcW w:w="1035" w:type="pct"/>
            <w:vMerge w:val="continue"/>
            <w:vAlign w:val="center"/>
          </w:tcPr>
          <w:p>
            <w:pPr>
              <w:autoSpaceDE w:val="0"/>
              <w:autoSpaceDN w:val="0"/>
              <w:adjustRightInd w:val="0"/>
              <w:snapToGrid w:val="0"/>
              <w:spacing w:line="400" w:lineRule="exact"/>
              <w:jc w:val="center"/>
              <w:rPr>
                <w:rFonts w:ascii="宋体" w:hAnsi="宋体"/>
                <w:color w:val="FF0000"/>
                <w:sz w:val="22"/>
                <w:szCs w:val="20"/>
                <w:highlight w:val="yellow"/>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974" w:type="pct"/>
            <w:vMerge w:val="restar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个性教育课程</w:t>
            </w:r>
          </w:p>
        </w:tc>
        <w:tc>
          <w:tcPr>
            <w:tcW w:w="1205" w:type="pct"/>
            <w:vAlign w:val="center"/>
          </w:tcPr>
          <w:p>
            <w:pPr>
              <w:autoSpaceDE w:val="0"/>
              <w:autoSpaceDN w:val="0"/>
              <w:adjustRightInd w:val="0"/>
              <w:snapToGrid w:val="0"/>
              <w:spacing w:line="400" w:lineRule="exact"/>
              <w:ind w:firstLine="440" w:firstLineChars="200"/>
              <w:rPr>
                <w:rFonts w:ascii="宋体" w:hAnsi="宋体"/>
                <w:sz w:val="22"/>
                <w:szCs w:val="20"/>
              </w:rPr>
            </w:pPr>
            <w:r>
              <w:rPr>
                <w:rFonts w:hint="eastAsia" w:ascii="宋体" w:hAnsi="宋体"/>
                <w:sz w:val="22"/>
                <w:szCs w:val="20"/>
              </w:rPr>
              <w:t>教师教育</w:t>
            </w:r>
          </w:p>
        </w:tc>
        <w:tc>
          <w:tcPr>
            <w:tcW w:w="522" w:type="pct"/>
            <w:vAlign w:val="center"/>
          </w:tcPr>
          <w:p>
            <w:pPr>
              <w:autoSpaceDE w:val="0"/>
              <w:autoSpaceDN w:val="0"/>
              <w:adjustRightInd w:val="0"/>
              <w:snapToGrid w:val="0"/>
              <w:spacing w:line="400" w:lineRule="exact"/>
              <w:ind w:firstLine="330" w:firstLineChars="150"/>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4</w:t>
            </w:r>
          </w:p>
        </w:tc>
        <w:tc>
          <w:tcPr>
            <w:tcW w:w="810" w:type="pct"/>
            <w:vAlign w:val="center"/>
          </w:tcPr>
          <w:p>
            <w:pPr>
              <w:jc w:val="center"/>
              <w:rPr>
                <w:color w:val="000000" w:themeColor="text1"/>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2.4%</w:t>
            </w:r>
          </w:p>
        </w:tc>
        <w:tc>
          <w:tcPr>
            <w:tcW w:w="451" w:type="pct"/>
            <w:vMerge w:val="restart"/>
            <w:vAlign w:val="center"/>
          </w:tcPr>
          <w:p>
            <w:pPr>
              <w:autoSpaceDE w:val="0"/>
              <w:autoSpaceDN w:val="0"/>
              <w:adjustRightInd w:val="0"/>
              <w:snapToGrid w:val="0"/>
              <w:spacing w:line="400" w:lineRule="exact"/>
              <w:jc w:val="center"/>
              <w:rPr>
                <w:rFonts w:hint="default" w:ascii="宋体" w:hAnsi="宋体"/>
                <w:color w:val="000000" w:themeColor="text1"/>
                <w:sz w:val="22"/>
                <w:szCs w:val="20"/>
                <w:lang w:val="en-US"/>
                <w14:textFill>
                  <w14:solidFill>
                    <w14:schemeClr w14:val="tx1"/>
                  </w14:solidFill>
                </w14:textFill>
              </w:rPr>
            </w:pPr>
            <w:r>
              <w:rPr>
                <w:rFonts w:hint="eastAsia" w:ascii="宋体" w:hAnsi="宋体"/>
                <w:color w:val="000000" w:themeColor="text1"/>
                <w:sz w:val="22"/>
                <w:szCs w:val="20"/>
                <w:lang w:val="en-US" w:eastAsia="zh-CN"/>
                <w14:textFill>
                  <w14:solidFill>
                    <w14:schemeClr w14:val="tx1"/>
                  </w14:solidFill>
                </w14:textFill>
              </w:rPr>
              <w:t>18</w:t>
            </w:r>
          </w:p>
        </w:tc>
        <w:tc>
          <w:tcPr>
            <w:tcW w:w="1035" w:type="pct"/>
            <w:vMerge w:val="restart"/>
            <w:vAlign w:val="center"/>
          </w:tcPr>
          <w:p>
            <w:pPr>
              <w:jc w:val="center"/>
              <w:rPr>
                <w:color w:val="000000" w:themeColor="text1"/>
                <w:szCs w:val="20"/>
                <w14:textFill>
                  <w14:solidFill>
                    <w14:schemeClr w14:val="tx1"/>
                  </w14:solidFill>
                </w14:textFill>
              </w:rPr>
            </w:pPr>
            <w:r>
              <w:rPr>
                <w:rFonts w:hint="eastAsia"/>
                <w:color w:val="000000" w:themeColor="text1"/>
                <w:szCs w:val="20"/>
                <w14:textFill>
                  <w14:solidFill>
                    <w14:schemeClr w14:val="tx1"/>
                  </w14:solidFill>
                </w14:textFill>
              </w:rPr>
              <w:t>15</w:t>
            </w:r>
            <w:r>
              <w:rPr>
                <w:color w:val="000000" w:themeColor="text1"/>
                <w:szCs w:val="20"/>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974" w:type="pct"/>
            <w:vMerge w:val="continue"/>
            <w:vAlign w:val="center"/>
          </w:tcPr>
          <w:p>
            <w:pPr>
              <w:autoSpaceDE w:val="0"/>
              <w:autoSpaceDN w:val="0"/>
              <w:adjustRightInd w:val="0"/>
              <w:snapToGrid w:val="0"/>
              <w:spacing w:line="400" w:lineRule="exact"/>
              <w:jc w:val="left"/>
              <w:rPr>
                <w:rFonts w:ascii="宋体" w:hAnsi="宋体"/>
                <w:sz w:val="22"/>
                <w:szCs w:val="20"/>
              </w:rPr>
            </w:pPr>
          </w:p>
        </w:tc>
        <w:tc>
          <w:tcPr>
            <w:tcW w:w="1205" w:type="pct"/>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专业拓展</w:t>
            </w:r>
          </w:p>
        </w:tc>
        <w:tc>
          <w:tcPr>
            <w:tcW w:w="522" w:type="pct"/>
            <w:vAlign w:val="center"/>
          </w:tcPr>
          <w:p>
            <w:pPr>
              <w:autoSpaceDE w:val="0"/>
              <w:autoSpaceDN w:val="0"/>
              <w:adjustRightInd w:val="0"/>
              <w:snapToGrid w:val="0"/>
              <w:spacing w:line="400" w:lineRule="exact"/>
              <w:jc w:val="center"/>
              <w:rPr>
                <w:rFonts w:hint="default" w:ascii="宋体" w:hAnsi="宋体" w:eastAsia="宋体"/>
                <w:color w:val="000000" w:themeColor="text1"/>
                <w:sz w:val="22"/>
                <w:szCs w:val="20"/>
                <w:lang w:val="en-US" w:eastAsia="zh-CN"/>
                <w14:textFill>
                  <w14:solidFill>
                    <w14:schemeClr w14:val="tx1"/>
                  </w14:solidFill>
                </w14:textFill>
              </w:rPr>
            </w:pPr>
            <w:r>
              <w:rPr>
                <w:rFonts w:hint="eastAsia" w:ascii="宋体" w:hAnsi="宋体"/>
                <w:color w:val="000000" w:themeColor="text1"/>
                <w:sz w:val="22"/>
                <w:szCs w:val="20"/>
                <w:lang w:val="en-US" w:eastAsia="zh-CN"/>
                <w14:textFill>
                  <w14:solidFill>
                    <w14:schemeClr w14:val="tx1"/>
                  </w14:solidFill>
                </w14:textFill>
              </w:rPr>
              <w:t>14</w:t>
            </w:r>
          </w:p>
        </w:tc>
        <w:tc>
          <w:tcPr>
            <w:tcW w:w="810" w:type="pct"/>
            <w:vAlign w:val="center"/>
          </w:tcPr>
          <w:p>
            <w:pPr>
              <w:jc w:val="center"/>
              <w:rPr>
                <w:color w:val="000000" w:themeColor="text1"/>
                <w:szCs w:val="20"/>
                <w14:textFill>
                  <w14:solidFill>
                    <w14:schemeClr w14:val="tx1"/>
                  </w14:solidFill>
                </w14:textFill>
              </w:rPr>
            </w:pPr>
            <w:r>
              <w:rPr>
                <w:rFonts w:hint="eastAsia" w:ascii="宋体" w:hAnsi="宋体"/>
                <w:color w:val="000000" w:themeColor="text1"/>
                <w:sz w:val="22"/>
                <w:szCs w:val="20"/>
                <w:lang w:val="en-US" w:eastAsia="zh-CN"/>
                <w14:textFill>
                  <w14:solidFill>
                    <w14:schemeClr w14:val="tx1"/>
                  </w14:solidFill>
                </w14:textFill>
              </w:rPr>
              <w:t>7</w:t>
            </w:r>
            <w:r>
              <w:rPr>
                <w:rFonts w:hint="eastAsia" w:ascii="宋体" w:hAnsi="宋体"/>
                <w:color w:val="000000" w:themeColor="text1"/>
                <w:sz w:val="22"/>
                <w:szCs w:val="20"/>
                <w14:textFill>
                  <w14:solidFill>
                    <w14:schemeClr w14:val="tx1"/>
                  </w14:solidFill>
                </w14:textFill>
              </w:rPr>
              <w:t>%</w:t>
            </w:r>
          </w:p>
        </w:tc>
        <w:tc>
          <w:tcPr>
            <w:tcW w:w="451" w:type="pct"/>
            <w:vMerge w:val="continue"/>
            <w:vAlign w:val="center"/>
          </w:tcPr>
          <w:p>
            <w:pPr>
              <w:autoSpaceDE w:val="0"/>
              <w:autoSpaceDN w:val="0"/>
              <w:adjustRightInd w:val="0"/>
              <w:snapToGrid w:val="0"/>
              <w:spacing w:line="400" w:lineRule="exact"/>
              <w:jc w:val="center"/>
              <w:rPr>
                <w:rFonts w:ascii="宋体" w:hAnsi="宋体"/>
                <w:color w:val="000000" w:themeColor="text1"/>
                <w:sz w:val="22"/>
                <w:szCs w:val="20"/>
                <w14:textFill>
                  <w14:solidFill>
                    <w14:schemeClr w14:val="tx1"/>
                  </w14:solidFill>
                </w14:textFill>
              </w:rPr>
            </w:pPr>
          </w:p>
        </w:tc>
        <w:tc>
          <w:tcPr>
            <w:tcW w:w="1035" w:type="pct"/>
            <w:vMerge w:val="continue"/>
            <w:vAlign w:val="center"/>
          </w:tcPr>
          <w:p>
            <w:pPr>
              <w:autoSpaceDE w:val="0"/>
              <w:autoSpaceDN w:val="0"/>
              <w:adjustRightInd w:val="0"/>
              <w:snapToGrid w:val="0"/>
              <w:spacing w:line="400" w:lineRule="exact"/>
              <w:jc w:val="center"/>
              <w:rPr>
                <w:rFonts w:ascii="宋体" w:hAnsi="宋体"/>
                <w:color w:val="000000" w:themeColor="text1"/>
                <w:sz w:val="22"/>
                <w:szCs w:val="20"/>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0" w:hRule="atLeast"/>
        </w:trPr>
        <w:tc>
          <w:tcPr>
            <w:tcW w:w="2179" w:type="pct"/>
            <w:gridSpan w:val="2"/>
            <w:vAlign w:val="center"/>
          </w:tcPr>
          <w:p>
            <w:pPr>
              <w:autoSpaceDE w:val="0"/>
              <w:autoSpaceDN w:val="0"/>
              <w:adjustRightInd w:val="0"/>
              <w:snapToGrid w:val="0"/>
              <w:spacing w:line="400" w:lineRule="exact"/>
              <w:jc w:val="center"/>
              <w:rPr>
                <w:rFonts w:ascii="宋体" w:hAnsi="宋体"/>
                <w:sz w:val="22"/>
                <w:szCs w:val="20"/>
              </w:rPr>
            </w:pPr>
            <w:r>
              <w:rPr>
                <w:rFonts w:hint="eastAsia" w:ascii="宋体" w:hAnsi="宋体"/>
                <w:sz w:val="22"/>
                <w:szCs w:val="20"/>
              </w:rPr>
              <w:t>合计总学分</w:t>
            </w:r>
          </w:p>
        </w:tc>
        <w:tc>
          <w:tcPr>
            <w:tcW w:w="522" w:type="pct"/>
            <w:vAlign w:val="center"/>
          </w:tcPr>
          <w:p>
            <w:pPr>
              <w:autoSpaceDE w:val="0"/>
              <w:autoSpaceDN w:val="0"/>
              <w:adjustRightInd w:val="0"/>
              <w:snapToGrid w:val="0"/>
              <w:spacing w:line="400" w:lineRule="exact"/>
              <w:jc w:val="center"/>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16</w:t>
            </w:r>
            <w:r>
              <w:rPr>
                <w:rFonts w:hint="eastAsia" w:ascii="宋体" w:hAnsi="宋体"/>
                <w:color w:val="000000" w:themeColor="text1"/>
                <w:sz w:val="22"/>
                <w:szCs w:val="20"/>
                <w:lang w:val="en-US" w:eastAsia="zh-CN"/>
                <w14:textFill>
                  <w14:solidFill>
                    <w14:schemeClr w14:val="tx1"/>
                  </w14:solidFill>
                </w14:textFill>
              </w:rPr>
              <w:t>5</w:t>
            </w:r>
            <w:r>
              <w:rPr>
                <w:rFonts w:hint="eastAsia" w:ascii="宋体" w:hAnsi="宋体"/>
                <w:color w:val="000000" w:themeColor="text1"/>
                <w:sz w:val="22"/>
                <w:szCs w:val="20"/>
                <w14:textFill>
                  <w14:solidFill>
                    <w14:schemeClr w14:val="tx1"/>
                  </w14:solidFill>
                </w14:textFill>
              </w:rPr>
              <w:t>.5</w:t>
            </w:r>
          </w:p>
        </w:tc>
        <w:tc>
          <w:tcPr>
            <w:tcW w:w="810" w:type="pct"/>
            <w:vAlign w:val="center"/>
          </w:tcPr>
          <w:p>
            <w:pPr>
              <w:autoSpaceDE w:val="0"/>
              <w:autoSpaceDN w:val="0"/>
              <w:adjustRightInd w:val="0"/>
              <w:snapToGrid w:val="0"/>
              <w:spacing w:line="400" w:lineRule="exact"/>
              <w:jc w:val="center"/>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w:t>
            </w:r>
          </w:p>
        </w:tc>
        <w:tc>
          <w:tcPr>
            <w:tcW w:w="451" w:type="pct"/>
            <w:vAlign w:val="center"/>
          </w:tcPr>
          <w:p>
            <w:pPr>
              <w:autoSpaceDE w:val="0"/>
              <w:autoSpaceDN w:val="0"/>
              <w:adjustRightInd w:val="0"/>
              <w:snapToGrid w:val="0"/>
              <w:spacing w:line="400" w:lineRule="exact"/>
              <w:jc w:val="center"/>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w:t>
            </w:r>
          </w:p>
        </w:tc>
        <w:tc>
          <w:tcPr>
            <w:tcW w:w="1035" w:type="pct"/>
            <w:vAlign w:val="center"/>
          </w:tcPr>
          <w:p>
            <w:pPr>
              <w:autoSpaceDE w:val="0"/>
              <w:autoSpaceDN w:val="0"/>
              <w:adjustRightInd w:val="0"/>
              <w:snapToGrid w:val="0"/>
              <w:spacing w:line="400" w:lineRule="exact"/>
              <w:jc w:val="center"/>
              <w:rPr>
                <w:rFonts w:ascii="宋体" w:hAnsi="宋体"/>
                <w:color w:val="000000" w:themeColor="text1"/>
                <w:sz w:val="22"/>
                <w:szCs w:val="20"/>
                <w14:textFill>
                  <w14:solidFill>
                    <w14:schemeClr w14:val="tx1"/>
                  </w14:solidFill>
                </w14:textFill>
              </w:rPr>
            </w:pPr>
            <w:r>
              <w:rPr>
                <w:rFonts w:hint="eastAsia" w:ascii="宋体" w:hAnsi="宋体"/>
                <w:color w:val="000000" w:themeColor="text1"/>
                <w:sz w:val="22"/>
                <w:szCs w:val="20"/>
                <w14:textFill>
                  <w14:solidFill>
                    <w14:schemeClr w14:val="tx1"/>
                  </w14:solidFill>
                </w14:textFill>
              </w:rPr>
              <w:t>//</w:t>
            </w:r>
          </w:p>
        </w:tc>
      </w:tr>
    </w:tbl>
    <w:p>
      <w:pPr>
        <w:snapToGrid w:val="0"/>
        <w:spacing w:beforeLines="25" w:line="276" w:lineRule="auto"/>
        <w:rPr>
          <w:color w:val="000000" w:themeColor="text1"/>
          <w14:textFill>
            <w14:solidFill>
              <w14:schemeClr w14:val="tx1"/>
            </w14:solidFill>
          </w14:textFill>
        </w:rPr>
      </w:pPr>
    </w:p>
    <w:p>
      <w:pPr>
        <w:spacing w:beforeLines="25" w:line="300" w:lineRule="auto"/>
        <w:jc w:val="center"/>
        <w:rPr>
          <w:rFonts w:eastAsia="仿宋_GB2312"/>
          <w:sz w:val="24"/>
        </w:rPr>
      </w:pPr>
    </w:p>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ind w:firstLine="420" w:firstLineChars="200"/>
        <w:jc w:val="left"/>
        <w:textAlignment w:val="auto"/>
        <w:rPr>
          <w:rFonts w:hint="default" w:ascii="宋体" w:hAnsi="宋体" w:cs="宋体"/>
          <w:b/>
          <w:bCs/>
          <w:sz w:val="21"/>
          <w:szCs w:val="21"/>
          <w:lang w:val="en-US" w:eastAsia="zh-CN"/>
        </w:rPr>
      </w:pPr>
      <w:r>
        <w:rPr>
          <w:rFonts w:hint="eastAsia" w:ascii="宋体" w:hAnsi="宋体" w:cs="宋体"/>
          <w:b/>
          <w:bCs/>
          <w:sz w:val="21"/>
          <w:szCs w:val="21"/>
          <w:lang w:val="en-US" w:eastAsia="zh-CN"/>
        </w:rPr>
        <w:t>（二）各教学环节学分数、学时数分配表</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1513"/>
        <w:gridCol w:w="1513"/>
        <w:gridCol w:w="2551"/>
        <w:gridCol w:w="14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总学分</w:t>
            </w:r>
          </w:p>
        </w:tc>
        <w:tc>
          <w:tcPr>
            <w:tcW w:w="15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ind w:firstLine="0" w:firstLineChars="0"/>
              <w:jc w:val="center"/>
              <w:textAlignment w:val="auto"/>
              <w:rPr>
                <w:rFonts w:hint="default" w:ascii="宋体" w:hAnsi="宋体" w:eastAsia="宋体" w:cs="宋体"/>
                <w:color w:val="0000FF"/>
                <w:sz w:val="21"/>
                <w:szCs w:val="21"/>
                <w:lang w:val="en-US" w:eastAsia="zh-CN"/>
              </w:rPr>
            </w:pPr>
            <w:r>
              <w:rPr>
                <w:rFonts w:hint="eastAsia" w:ascii="宋体" w:hAnsi="宋体" w:cs="宋体"/>
                <w:color w:val="0000FF"/>
                <w:sz w:val="21"/>
                <w:szCs w:val="21"/>
                <w:lang w:val="en-US" w:eastAsia="zh-CN"/>
              </w:rPr>
              <w:t>165.5</w:t>
            </w:r>
          </w:p>
        </w:tc>
        <w:tc>
          <w:tcPr>
            <w:tcW w:w="15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255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必修学分</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ind w:firstLine="0" w:firstLineChars="0"/>
              <w:jc w:val="center"/>
              <w:textAlignment w:val="auto"/>
              <w:rPr>
                <w:rFonts w:hint="eastAsia" w:ascii="宋体" w:hAnsi="宋体" w:eastAsia="宋体" w:cs="宋体"/>
                <w:color w:val="0000FF"/>
                <w:sz w:val="21"/>
                <w:szCs w:val="21"/>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255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选修学分</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ind w:firstLine="0" w:firstLineChars="0"/>
              <w:jc w:val="center"/>
              <w:textAlignment w:val="auto"/>
              <w:rPr>
                <w:rFonts w:hint="eastAsia" w:ascii="宋体" w:hAnsi="宋体" w:eastAsia="宋体" w:cs="宋体"/>
                <w:color w:val="0000FF"/>
                <w:sz w:val="21"/>
                <w:szCs w:val="21"/>
                <w:lang w:val="en-US" w:eastAsia="zh-CN"/>
              </w:rPr>
            </w:pPr>
          </w:p>
        </w:tc>
        <w:tc>
          <w:tcPr>
            <w:tcW w:w="15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255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color w:val="auto"/>
                <w:sz w:val="21"/>
                <w:szCs w:val="21"/>
                <w:shd w:val="clear" w:color="auto" w:fill="auto"/>
                <w:lang w:val="en-US" w:eastAsia="zh-CN"/>
              </w:rPr>
              <w:t>课内</w:t>
            </w:r>
            <w:r>
              <w:rPr>
                <w:rFonts w:hint="eastAsia" w:ascii="宋体" w:hAnsi="宋体" w:cs="宋体"/>
                <w:b w:val="0"/>
                <w:bCs w:val="0"/>
                <w:color w:val="auto"/>
                <w:sz w:val="21"/>
                <w:szCs w:val="21"/>
                <w:vertAlign w:val="baseline"/>
                <w:lang w:val="en-US" w:eastAsia="zh-CN"/>
              </w:rPr>
              <w:t>教学</w:t>
            </w:r>
            <w:r>
              <w:rPr>
                <w:rFonts w:hint="eastAsia" w:ascii="宋体" w:hAnsi="宋体" w:cs="宋体"/>
                <w:b w:val="0"/>
                <w:bCs w:val="0"/>
                <w:sz w:val="21"/>
                <w:szCs w:val="21"/>
                <w:vertAlign w:val="baseline"/>
                <w:lang w:val="en-US" w:eastAsia="zh-CN"/>
              </w:rPr>
              <w:t>学分</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ind w:firstLine="0" w:firstLineChars="0"/>
              <w:jc w:val="center"/>
              <w:textAlignment w:val="auto"/>
              <w:rPr>
                <w:rFonts w:hint="eastAsia" w:ascii="宋体" w:hAnsi="宋体" w:eastAsia="宋体" w:cs="宋体"/>
                <w:color w:val="0000FF"/>
                <w:sz w:val="21"/>
                <w:szCs w:val="21"/>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255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实验教学学分</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28.25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ind w:firstLine="0" w:firstLineChars="0"/>
              <w:jc w:val="center"/>
              <w:textAlignment w:val="auto"/>
              <w:rPr>
                <w:rFonts w:hint="eastAsia" w:ascii="宋体" w:hAnsi="宋体" w:eastAsia="宋体" w:cs="宋体"/>
                <w:color w:val="0000FF"/>
                <w:sz w:val="21"/>
                <w:szCs w:val="21"/>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2551" w:type="dxa"/>
            <w:vAlign w:val="center"/>
          </w:tcPr>
          <w:p>
            <w:pPr>
              <w:keepNext w:val="0"/>
              <w:keepLines w:val="0"/>
              <w:pageBreakBefore w:val="0"/>
              <w:kinsoku/>
              <w:wordWrap/>
              <w:overflowPunct/>
              <w:topLinePunct w:val="0"/>
              <w:autoSpaceDE/>
              <w:autoSpaceDN/>
              <w:bidi w:val="0"/>
              <w:adjustRightInd/>
              <w:snapToGrid w:val="0"/>
              <w:jc w:val="center"/>
              <w:textAlignment w:val="auto"/>
              <w:rPr>
                <w:rFonts w:hint="eastAsia" w:ascii="宋体" w:hAnsi="宋体" w:cs="宋体" w:eastAsiaTheme="minorEastAsia"/>
                <w:b w:val="0"/>
                <w:bCs w:val="0"/>
                <w:sz w:val="21"/>
                <w:szCs w:val="21"/>
                <w:vertAlign w:val="baseline"/>
                <w:lang w:val="en-US" w:eastAsia="zh-CN"/>
              </w:rPr>
            </w:pPr>
            <w:r>
              <w:rPr>
                <w:rFonts w:hint="eastAsia" w:cs="宋体" w:asciiTheme="minorEastAsia" w:hAnsiTheme="minorEastAsia" w:eastAsiaTheme="minorEastAsia"/>
                <w:color w:val="auto"/>
                <w:sz w:val="21"/>
                <w:szCs w:val="21"/>
                <w:lang w:eastAsia="zh-CN"/>
              </w:rPr>
              <w:t>集中</w:t>
            </w:r>
            <w:r>
              <w:rPr>
                <w:rFonts w:hint="eastAsia" w:cs="宋体" w:asciiTheme="minorEastAsia" w:hAnsiTheme="minorEastAsia" w:eastAsiaTheme="minorEastAsia"/>
                <w:color w:val="auto"/>
                <w:sz w:val="21"/>
                <w:szCs w:val="21"/>
              </w:rPr>
              <w:t>实践</w:t>
            </w:r>
            <w:r>
              <w:rPr>
                <w:rFonts w:hint="eastAsia" w:cs="宋体" w:asciiTheme="minorEastAsia" w:hAnsiTheme="minorEastAsia" w:eastAsiaTheme="minorEastAsia"/>
                <w:color w:val="auto"/>
                <w:sz w:val="21"/>
                <w:szCs w:val="21"/>
                <w:lang w:eastAsia="zh-CN"/>
              </w:rPr>
              <w:t>教学</w:t>
            </w:r>
            <w:r>
              <w:rPr>
                <w:rFonts w:cs="宋体" w:asciiTheme="minorEastAsia" w:hAnsiTheme="minorEastAsia" w:eastAsiaTheme="minorEastAsia"/>
                <w:color w:val="auto"/>
                <w:sz w:val="21"/>
                <w:szCs w:val="21"/>
              </w:rPr>
              <w:t>环节</w:t>
            </w:r>
            <w:r>
              <w:rPr>
                <w:rFonts w:hint="eastAsia" w:cs="宋体" w:asciiTheme="minorEastAsia" w:hAnsiTheme="minorEastAsia" w:eastAsiaTheme="minorEastAsia"/>
                <w:color w:val="auto"/>
                <w:sz w:val="21"/>
                <w:szCs w:val="21"/>
                <w:lang w:eastAsia="zh-CN"/>
              </w:rPr>
              <w:t>学分</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ind w:firstLine="0" w:firstLineChars="0"/>
              <w:jc w:val="center"/>
              <w:textAlignment w:val="auto"/>
              <w:rPr>
                <w:rFonts w:hint="eastAsia" w:ascii="宋体" w:hAnsi="宋体" w:eastAsia="宋体" w:cs="宋体"/>
                <w:color w:val="0000FF"/>
                <w:sz w:val="21"/>
                <w:szCs w:val="21"/>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2551" w:type="dxa"/>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劳动教育实践</w:t>
            </w:r>
            <w:r>
              <w:rPr>
                <w:rFonts w:hint="eastAsia" w:cs="宋体" w:asciiTheme="minorEastAsia" w:hAnsiTheme="minorEastAsia" w:eastAsiaTheme="minorEastAsia"/>
                <w:color w:val="auto"/>
                <w:sz w:val="21"/>
                <w:szCs w:val="21"/>
                <w:lang w:eastAsia="zh-CN"/>
              </w:rPr>
              <w:t>学分</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both"/>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总学时</w:t>
            </w:r>
          </w:p>
        </w:tc>
        <w:tc>
          <w:tcPr>
            <w:tcW w:w="15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ind w:firstLine="0" w:firstLineChars="0"/>
              <w:jc w:val="center"/>
              <w:textAlignment w:val="auto"/>
              <w:rPr>
                <w:rFonts w:hint="default" w:ascii="宋体" w:hAnsi="宋体" w:eastAsia="宋体" w:cs="宋体"/>
                <w:color w:val="0000FF"/>
                <w:sz w:val="21"/>
                <w:szCs w:val="21"/>
                <w:lang w:val="en-US" w:eastAsia="zh-CN"/>
              </w:rPr>
            </w:pPr>
            <w:r>
              <w:rPr>
                <w:rFonts w:hint="eastAsia" w:ascii="宋体" w:hAnsi="宋体" w:cs="宋体"/>
                <w:color w:val="0000FF"/>
                <w:sz w:val="21"/>
                <w:szCs w:val="21"/>
                <w:lang w:val="en-US" w:eastAsia="zh-CN"/>
              </w:rPr>
              <w:t>3176</w:t>
            </w:r>
          </w:p>
        </w:tc>
        <w:tc>
          <w:tcPr>
            <w:tcW w:w="15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w:t>
            </w:r>
          </w:p>
        </w:tc>
        <w:tc>
          <w:tcPr>
            <w:tcW w:w="2551"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必修课学时</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2584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eastAsia" w:ascii="宋体" w:hAnsi="宋体" w:cs="宋体"/>
                <w:b w:val="0"/>
                <w:bCs w:val="0"/>
                <w:sz w:val="21"/>
                <w:szCs w:val="21"/>
                <w:vertAlign w:val="baseline"/>
                <w:lang w:val="en-US" w:eastAsia="zh-CN"/>
              </w:rPr>
            </w:pPr>
          </w:p>
        </w:tc>
        <w:tc>
          <w:tcPr>
            <w:tcW w:w="151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1513" w:type="dxa"/>
            <w:vMerge w:val="continue"/>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2551"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选修课学时</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eastAsia" w:ascii="宋体" w:hAnsi="宋体" w:cs="宋体"/>
                <w:b w:val="0"/>
                <w:bCs w:val="0"/>
                <w:sz w:val="21"/>
                <w:szCs w:val="21"/>
                <w:vertAlign w:val="baseline"/>
                <w:lang w:val="en-US" w:eastAsia="zh-CN"/>
              </w:rPr>
            </w:pPr>
          </w:p>
        </w:tc>
        <w:tc>
          <w:tcPr>
            <w:tcW w:w="151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1513" w:type="dxa"/>
            <w:vMerge w:val="restart"/>
            <w:vAlign w:val="center"/>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（2）</w:t>
            </w:r>
          </w:p>
        </w:tc>
        <w:tc>
          <w:tcPr>
            <w:tcW w:w="2551"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课内教学学时</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eastAsia" w:ascii="宋体" w:hAnsi="宋体" w:cs="宋体"/>
                <w:b w:val="0"/>
                <w:bCs w:val="0"/>
                <w:sz w:val="21"/>
                <w:szCs w:val="21"/>
                <w:vertAlign w:val="baseline"/>
                <w:lang w:val="en-US" w:eastAsia="zh-CN"/>
              </w:rPr>
            </w:pPr>
          </w:p>
        </w:tc>
        <w:tc>
          <w:tcPr>
            <w:tcW w:w="151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p>
        </w:tc>
        <w:tc>
          <w:tcPr>
            <w:tcW w:w="1513" w:type="dxa"/>
            <w:vMerge w:val="continue"/>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eastAsia" w:ascii="宋体" w:hAnsi="宋体" w:cs="宋体"/>
                <w:b w:val="0"/>
                <w:bCs w:val="0"/>
                <w:sz w:val="21"/>
                <w:szCs w:val="21"/>
                <w:vertAlign w:val="baseline"/>
                <w:lang w:val="en-US" w:eastAsia="zh-CN"/>
              </w:rPr>
            </w:pPr>
          </w:p>
        </w:tc>
        <w:tc>
          <w:tcPr>
            <w:tcW w:w="2551"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eastAsia="宋体" w:cs="宋体"/>
                <w:b w:val="0"/>
                <w:bCs w:val="0"/>
                <w:kern w:val="2"/>
                <w:sz w:val="21"/>
                <w:szCs w:val="21"/>
                <w:vertAlign w:val="baseline"/>
                <w:lang w:val="en-US" w:eastAsia="zh-CN" w:bidi="ar-SA"/>
              </w:rPr>
            </w:pPr>
            <w:r>
              <w:rPr>
                <w:rFonts w:hint="eastAsia" w:ascii="宋体" w:hAnsi="宋体" w:cs="宋体"/>
                <w:b w:val="0"/>
                <w:bCs w:val="0"/>
                <w:sz w:val="21"/>
                <w:szCs w:val="21"/>
                <w:vertAlign w:val="baseline"/>
                <w:lang w:val="en-US" w:eastAsia="zh-CN"/>
              </w:rPr>
              <w:t>实践教学学时</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left"/>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1370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13"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eastAsia"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实践总学分</w:t>
            </w:r>
          </w:p>
        </w:tc>
        <w:tc>
          <w:tcPr>
            <w:tcW w:w="1513"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default" w:ascii="宋体" w:hAnsi="宋体" w:cs="宋体"/>
                <w:b w:val="0"/>
                <w:bCs w:val="0"/>
                <w:sz w:val="21"/>
                <w:szCs w:val="21"/>
                <w:vertAlign w:val="baseline"/>
                <w:lang w:val="en-US" w:eastAsia="zh-CN"/>
              </w:rPr>
            </w:pPr>
            <w:r>
              <w:rPr>
                <w:rFonts w:hint="eastAsia" w:ascii="宋体" w:hAnsi="宋体" w:cs="宋体"/>
                <w:color w:val="0000FF"/>
                <w:sz w:val="21"/>
                <w:szCs w:val="21"/>
                <w:lang w:val="en-US" w:eastAsia="zh-CN"/>
              </w:rPr>
              <w:t>54.75</w:t>
            </w:r>
          </w:p>
        </w:tc>
        <w:tc>
          <w:tcPr>
            <w:tcW w:w="4064" w:type="dxa"/>
            <w:gridSpan w:val="2"/>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default" w:ascii="宋体" w:hAnsi="宋体" w:cs="宋体"/>
                <w:b w:val="0"/>
                <w:bCs w:val="0"/>
                <w:sz w:val="21"/>
                <w:szCs w:val="21"/>
                <w:vertAlign w:val="baseline"/>
                <w:lang w:val="en-US" w:eastAsia="zh-CN"/>
              </w:rPr>
            </w:pPr>
            <w:r>
              <w:rPr>
                <w:rFonts w:hint="eastAsia" w:ascii="宋体" w:hAnsi="宋体" w:cs="宋体"/>
                <w:b w:val="0"/>
                <w:bCs w:val="0"/>
                <w:sz w:val="21"/>
                <w:szCs w:val="21"/>
                <w:vertAlign w:val="baseline"/>
                <w:lang w:val="en-US" w:eastAsia="zh-CN"/>
              </w:rPr>
              <w:t>实践总学分占总学分比例</w:t>
            </w:r>
          </w:p>
        </w:tc>
        <w:tc>
          <w:tcPr>
            <w:tcW w:w="1432" w:type="dxa"/>
          </w:tcPr>
          <w:p>
            <w:pPr>
              <w:keepNext w:val="0"/>
              <w:keepLines w:val="0"/>
              <w:pageBreakBefore w:val="0"/>
              <w:widowControl w:val="0"/>
              <w:kinsoku/>
              <w:wordWrap/>
              <w:overflowPunct/>
              <w:topLinePunct w:val="0"/>
              <w:autoSpaceDE w:val="0"/>
              <w:autoSpaceDN w:val="0"/>
              <w:bidi w:val="0"/>
              <w:adjustRightInd w:val="0"/>
              <w:snapToGrid w:val="0"/>
              <w:spacing w:before="79" w:beforeLines="25" w:after="79" w:afterLines="25" w:line="300" w:lineRule="auto"/>
              <w:jc w:val="center"/>
              <w:textAlignment w:val="auto"/>
              <w:rPr>
                <w:rFonts w:hint="default" w:ascii="宋体" w:hAnsi="宋体" w:cs="宋体"/>
                <w:b w:val="0"/>
                <w:bCs w:val="0"/>
                <w:sz w:val="21"/>
                <w:szCs w:val="21"/>
                <w:vertAlign w:val="baseline"/>
                <w:lang w:val="en-US" w:eastAsia="zh-CN"/>
              </w:rPr>
            </w:pPr>
            <w:r>
              <w:rPr>
                <w:rFonts w:hint="eastAsia" w:ascii="宋体" w:hAnsi="宋体" w:cs="宋体"/>
                <w:color w:val="0000FF"/>
                <w:sz w:val="21"/>
                <w:szCs w:val="21"/>
                <w:lang w:val="en-US" w:eastAsia="zh-CN"/>
              </w:rPr>
              <w:t>33%</w:t>
            </w:r>
          </w:p>
        </w:tc>
      </w:tr>
    </w:tbl>
    <w:p>
      <w:pPr>
        <w:spacing w:beforeLines="25" w:line="300" w:lineRule="auto"/>
        <w:jc w:val="center"/>
        <w:rPr>
          <w:rFonts w:eastAsia="仿宋_GB2312"/>
          <w:sz w:val="24"/>
        </w:rPr>
      </w:pPr>
    </w:p>
    <w:p>
      <w:pPr>
        <w:spacing w:beforeLines="25" w:line="300" w:lineRule="auto"/>
        <w:jc w:val="center"/>
        <w:rPr>
          <w:b/>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30"/>
          <w:szCs w:val="30"/>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p>
      <w:pPr>
        <w:widowControl/>
        <w:jc w:val="left"/>
        <w:rPr>
          <w:color w:val="000000" w:themeColor="text1"/>
          <w:sz w:val="24"/>
          <w14:textFill>
            <w14:solidFill>
              <w14:schemeClr w14:val="tx1"/>
            </w14:solidFill>
          </w14:textFill>
        </w:rPr>
      </w:pPr>
    </w:p>
    <w:sectPr>
      <w:footerReference r:id="rId3" w:type="default"/>
      <w:pgSz w:w="11906" w:h="16838"/>
      <w:pgMar w:top="1701" w:right="1418" w:bottom="1418" w:left="1418"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2FF" w:usb1="400004FF" w:usb2="00000000" w:usb3="00000000" w:csb0="2000019F" w:csb1="00000000"/>
  </w:font>
  <w:font w:name="方正仿宋简体">
    <w:altName w:val="宋体"/>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10" w:usb3="00000000" w:csb0="00040000" w:csb1="00000000"/>
  </w:font>
  <w:font w:name="ˎ̥">
    <w:altName w:val="宋体"/>
    <w:panose1 w:val="00000000000000000000"/>
    <w:charset w:val="00"/>
    <w:family w:val="roman"/>
    <w:pitch w:val="default"/>
    <w:sig w:usb0="00000000" w:usb1="00000000" w:usb2="00000000" w:usb3="00000000" w:csb0="00040001" w:csb1="00000000"/>
  </w:font>
  <w:font w:name="Century Gothic">
    <w:altName w:val="Segoe Print"/>
    <w:panose1 w:val="00000000000000000000"/>
    <w:charset w:val="00"/>
    <w:family w:val="swiss"/>
    <w:pitch w:val="default"/>
    <w:sig w:usb0="00000000" w:usb1="00000000" w:usb2="00000000" w:usb3="00000000" w:csb0="0000009F" w:csb1="00000000"/>
  </w:font>
  <w:font w:name="楷体_GB2312">
    <w:altName w:val="楷体"/>
    <w:panose1 w:val="00000000000000000000"/>
    <w:charset w:val="86"/>
    <w:family w:val="auto"/>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方正书宋简体">
    <w:altName w:val="黑体"/>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auto"/>
    <w:pitch w:val="default"/>
    <w:sig w:usb0="00000000" w:usb1="00000000" w:usb2="00000000" w:usb3="00000000" w:csb0="00000000" w:csb1="00000000"/>
  </w:font>
  <w:font w:name="新宋体">
    <w:panose1 w:val="02010609030101010101"/>
    <w:charset w:val="86"/>
    <w:family w:val="modern"/>
    <w:pitch w:val="default"/>
    <w:sig w:usb0="00000003" w:usb1="288F0000" w:usb2="00000006" w:usb3="00000000" w:csb0="00040001" w:csb1="00000000"/>
  </w:font>
  <w:font w:name="Malgun Gothic">
    <w:panose1 w:val="020B0503020000020004"/>
    <w:charset w:val="81"/>
    <w:family w:val="swiss"/>
    <w:pitch w:val="default"/>
    <w:sig w:usb0="9000002F" w:usb1="29D77CFB" w:usb2="00000012" w:usb3="00000000" w:csb0="00080001"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7</w:t>
    </w:r>
    <w:r>
      <w:rPr>
        <w:lang w:val="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79A"/>
    <w:rsid w:val="00017A5D"/>
    <w:rsid w:val="000243C6"/>
    <w:rsid w:val="00034922"/>
    <w:rsid w:val="000545FC"/>
    <w:rsid w:val="00057B35"/>
    <w:rsid w:val="00060A97"/>
    <w:rsid w:val="000642AC"/>
    <w:rsid w:val="00065305"/>
    <w:rsid w:val="00091B90"/>
    <w:rsid w:val="00093F87"/>
    <w:rsid w:val="000B3B83"/>
    <w:rsid w:val="000C1FC6"/>
    <w:rsid w:val="000C494A"/>
    <w:rsid w:val="001045B6"/>
    <w:rsid w:val="00114096"/>
    <w:rsid w:val="00120C9A"/>
    <w:rsid w:val="00134B54"/>
    <w:rsid w:val="00134F04"/>
    <w:rsid w:val="00136C7E"/>
    <w:rsid w:val="00143E1A"/>
    <w:rsid w:val="00151813"/>
    <w:rsid w:val="00165001"/>
    <w:rsid w:val="00166E4C"/>
    <w:rsid w:val="001A665A"/>
    <w:rsid w:val="001B2332"/>
    <w:rsid w:val="001C6A3E"/>
    <w:rsid w:val="001C7093"/>
    <w:rsid w:val="001D5AFD"/>
    <w:rsid w:val="001E4352"/>
    <w:rsid w:val="001E6B9D"/>
    <w:rsid w:val="001F1005"/>
    <w:rsid w:val="001F1987"/>
    <w:rsid w:val="00202BD7"/>
    <w:rsid w:val="00217B21"/>
    <w:rsid w:val="00223BFE"/>
    <w:rsid w:val="002314BB"/>
    <w:rsid w:val="002374A1"/>
    <w:rsid w:val="00253115"/>
    <w:rsid w:val="0025540D"/>
    <w:rsid w:val="00276D2C"/>
    <w:rsid w:val="00286878"/>
    <w:rsid w:val="002A1D90"/>
    <w:rsid w:val="002A345D"/>
    <w:rsid w:val="002B6330"/>
    <w:rsid w:val="002C1416"/>
    <w:rsid w:val="002C2BEE"/>
    <w:rsid w:val="00300AA4"/>
    <w:rsid w:val="00322B6A"/>
    <w:rsid w:val="00327C01"/>
    <w:rsid w:val="00340EB9"/>
    <w:rsid w:val="0035366F"/>
    <w:rsid w:val="00354F0F"/>
    <w:rsid w:val="00357A27"/>
    <w:rsid w:val="0036322E"/>
    <w:rsid w:val="003679FB"/>
    <w:rsid w:val="00382422"/>
    <w:rsid w:val="003914F5"/>
    <w:rsid w:val="003A74AF"/>
    <w:rsid w:val="003E4854"/>
    <w:rsid w:val="0040113C"/>
    <w:rsid w:val="00421507"/>
    <w:rsid w:val="00421C09"/>
    <w:rsid w:val="00427B3F"/>
    <w:rsid w:val="00431250"/>
    <w:rsid w:val="00473AC1"/>
    <w:rsid w:val="004825B3"/>
    <w:rsid w:val="0049450E"/>
    <w:rsid w:val="004D0F9A"/>
    <w:rsid w:val="004E5906"/>
    <w:rsid w:val="005011A6"/>
    <w:rsid w:val="00503675"/>
    <w:rsid w:val="00512C51"/>
    <w:rsid w:val="00513CF1"/>
    <w:rsid w:val="00522463"/>
    <w:rsid w:val="00525EC9"/>
    <w:rsid w:val="00541B42"/>
    <w:rsid w:val="00543F86"/>
    <w:rsid w:val="0054747F"/>
    <w:rsid w:val="005673F2"/>
    <w:rsid w:val="005862DA"/>
    <w:rsid w:val="005918FD"/>
    <w:rsid w:val="005A30AD"/>
    <w:rsid w:val="005A78EB"/>
    <w:rsid w:val="005C0400"/>
    <w:rsid w:val="005C6B6A"/>
    <w:rsid w:val="005D68A8"/>
    <w:rsid w:val="005E5565"/>
    <w:rsid w:val="005F09A4"/>
    <w:rsid w:val="005F7C4A"/>
    <w:rsid w:val="00602BA9"/>
    <w:rsid w:val="00603DCA"/>
    <w:rsid w:val="00616FCE"/>
    <w:rsid w:val="00620877"/>
    <w:rsid w:val="006238D1"/>
    <w:rsid w:val="006256DF"/>
    <w:rsid w:val="00625F6F"/>
    <w:rsid w:val="00632E5C"/>
    <w:rsid w:val="00634848"/>
    <w:rsid w:val="0064719F"/>
    <w:rsid w:val="0065186D"/>
    <w:rsid w:val="00654BF5"/>
    <w:rsid w:val="00670840"/>
    <w:rsid w:val="00672F17"/>
    <w:rsid w:val="00675CF7"/>
    <w:rsid w:val="006A69E2"/>
    <w:rsid w:val="006C608B"/>
    <w:rsid w:val="006F3899"/>
    <w:rsid w:val="00705424"/>
    <w:rsid w:val="00706EF6"/>
    <w:rsid w:val="0071079C"/>
    <w:rsid w:val="00714961"/>
    <w:rsid w:val="00755043"/>
    <w:rsid w:val="00770CAE"/>
    <w:rsid w:val="00774B4D"/>
    <w:rsid w:val="00776D73"/>
    <w:rsid w:val="007878C4"/>
    <w:rsid w:val="007B07DE"/>
    <w:rsid w:val="007E2E05"/>
    <w:rsid w:val="007F29C4"/>
    <w:rsid w:val="00815B49"/>
    <w:rsid w:val="00822891"/>
    <w:rsid w:val="00847274"/>
    <w:rsid w:val="0084798F"/>
    <w:rsid w:val="0085009B"/>
    <w:rsid w:val="00891678"/>
    <w:rsid w:val="00892A0B"/>
    <w:rsid w:val="00895F15"/>
    <w:rsid w:val="008C266B"/>
    <w:rsid w:val="00903799"/>
    <w:rsid w:val="0091460B"/>
    <w:rsid w:val="00955029"/>
    <w:rsid w:val="00957DE9"/>
    <w:rsid w:val="00993FA4"/>
    <w:rsid w:val="00997F94"/>
    <w:rsid w:val="009A0826"/>
    <w:rsid w:val="009B42D6"/>
    <w:rsid w:val="009B4520"/>
    <w:rsid w:val="00A05357"/>
    <w:rsid w:val="00A06E7D"/>
    <w:rsid w:val="00A200FD"/>
    <w:rsid w:val="00A246C9"/>
    <w:rsid w:val="00A552C2"/>
    <w:rsid w:val="00A63D3B"/>
    <w:rsid w:val="00A729BF"/>
    <w:rsid w:val="00A77E0F"/>
    <w:rsid w:val="00A84A7E"/>
    <w:rsid w:val="00A9008B"/>
    <w:rsid w:val="00A93A7F"/>
    <w:rsid w:val="00AA0E1F"/>
    <w:rsid w:val="00AA2D27"/>
    <w:rsid w:val="00AC15F6"/>
    <w:rsid w:val="00AC2BE5"/>
    <w:rsid w:val="00AD0715"/>
    <w:rsid w:val="00AF075B"/>
    <w:rsid w:val="00B040E0"/>
    <w:rsid w:val="00B10AE6"/>
    <w:rsid w:val="00B304D5"/>
    <w:rsid w:val="00B458FD"/>
    <w:rsid w:val="00B61AFF"/>
    <w:rsid w:val="00B800A6"/>
    <w:rsid w:val="00B823F2"/>
    <w:rsid w:val="00BA6204"/>
    <w:rsid w:val="00BB625A"/>
    <w:rsid w:val="00BC0757"/>
    <w:rsid w:val="00BC5764"/>
    <w:rsid w:val="00BD21F1"/>
    <w:rsid w:val="00BD5B23"/>
    <w:rsid w:val="00BD6D6F"/>
    <w:rsid w:val="00BE13C9"/>
    <w:rsid w:val="00BF44E9"/>
    <w:rsid w:val="00C05F57"/>
    <w:rsid w:val="00C1279A"/>
    <w:rsid w:val="00C25841"/>
    <w:rsid w:val="00C36A00"/>
    <w:rsid w:val="00C44CBD"/>
    <w:rsid w:val="00C729CF"/>
    <w:rsid w:val="00C868FD"/>
    <w:rsid w:val="00C94B2F"/>
    <w:rsid w:val="00C9588C"/>
    <w:rsid w:val="00C9590E"/>
    <w:rsid w:val="00C97773"/>
    <w:rsid w:val="00CA6E20"/>
    <w:rsid w:val="00CB21A7"/>
    <w:rsid w:val="00CC2829"/>
    <w:rsid w:val="00CD1CA7"/>
    <w:rsid w:val="00D06772"/>
    <w:rsid w:val="00D2181F"/>
    <w:rsid w:val="00D21E92"/>
    <w:rsid w:val="00D22DBA"/>
    <w:rsid w:val="00D24B96"/>
    <w:rsid w:val="00D519E2"/>
    <w:rsid w:val="00D557FF"/>
    <w:rsid w:val="00D653FC"/>
    <w:rsid w:val="00D76F2D"/>
    <w:rsid w:val="00DA5BA5"/>
    <w:rsid w:val="00DB5160"/>
    <w:rsid w:val="00DB52D5"/>
    <w:rsid w:val="00DD666B"/>
    <w:rsid w:val="00DE7DD0"/>
    <w:rsid w:val="00DF5A3C"/>
    <w:rsid w:val="00DF7A3D"/>
    <w:rsid w:val="00E21B7A"/>
    <w:rsid w:val="00E3084C"/>
    <w:rsid w:val="00E37A63"/>
    <w:rsid w:val="00E52065"/>
    <w:rsid w:val="00E54E2D"/>
    <w:rsid w:val="00E65D7E"/>
    <w:rsid w:val="00E73E2C"/>
    <w:rsid w:val="00E7467F"/>
    <w:rsid w:val="00EB33BA"/>
    <w:rsid w:val="00EB4843"/>
    <w:rsid w:val="00EC1A1A"/>
    <w:rsid w:val="00EC74C9"/>
    <w:rsid w:val="00F01634"/>
    <w:rsid w:val="00F017B0"/>
    <w:rsid w:val="00F058DE"/>
    <w:rsid w:val="00F317DB"/>
    <w:rsid w:val="00F332F5"/>
    <w:rsid w:val="00F44070"/>
    <w:rsid w:val="00F62FE5"/>
    <w:rsid w:val="00F63560"/>
    <w:rsid w:val="00F64693"/>
    <w:rsid w:val="00F73641"/>
    <w:rsid w:val="00FF2CAD"/>
    <w:rsid w:val="02AB44A5"/>
    <w:rsid w:val="02F469DB"/>
    <w:rsid w:val="06A6344E"/>
    <w:rsid w:val="13973FAE"/>
    <w:rsid w:val="14FA0723"/>
    <w:rsid w:val="23732AA6"/>
    <w:rsid w:val="24E06CE0"/>
    <w:rsid w:val="284F7D89"/>
    <w:rsid w:val="37086C42"/>
    <w:rsid w:val="3A482813"/>
    <w:rsid w:val="46EA6FC4"/>
    <w:rsid w:val="48353359"/>
    <w:rsid w:val="4A9926C2"/>
    <w:rsid w:val="4B9A332E"/>
    <w:rsid w:val="4FBA310E"/>
    <w:rsid w:val="52215DA2"/>
    <w:rsid w:val="5C2A5157"/>
    <w:rsid w:val="616323BF"/>
    <w:rsid w:val="61AD0F3B"/>
    <w:rsid w:val="63CE14B1"/>
    <w:rsid w:val="64937376"/>
    <w:rsid w:val="66761A71"/>
    <w:rsid w:val="6F567B83"/>
    <w:rsid w:val="7E1F6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0"/>
    <w:pPr>
      <w:keepNext/>
      <w:keepLines/>
      <w:spacing w:before="340" w:after="330" w:line="578" w:lineRule="auto"/>
      <w:jc w:val="center"/>
      <w:outlineLvl w:val="0"/>
    </w:pPr>
    <w:rPr>
      <w:rFonts w:eastAsia="黑体"/>
      <w:bCs/>
      <w:kern w:val="44"/>
      <w:sz w:val="44"/>
      <w:szCs w:val="44"/>
    </w:rPr>
  </w:style>
  <w:style w:type="paragraph" w:styleId="3">
    <w:name w:val="heading 2"/>
    <w:basedOn w:val="1"/>
    <w:next w:val="1"/>
    <w:link w:val="40"/>
    <w:qFormat/>
    <w:uiPriority w:val="0"/>
    <w:pPr>
      <w:keepNext/>
      <w:keepLines/>
      <w:snapToGrid w:val="0"/>
      <w:spacing w:before="240" w:after="240" w:line="300" w:lineRule="auto"/>
      <w:jc w:val="left"/>
      <w:outlineLvl w:val="1"/>
    </w:pPr>
    <w:rPr>
      <w:rFonts w:ascii="黑体" w:eastAsia="黑体"/>
      <w:bCs/>
      <w:sz w:val="28"/>
      <w:szCs w:val="32"/>
    </w:rPr>
  </w:style>
  <w:style w:type="paragraph" w:styleId="4">
    <w:name w:val="heading 3"/>
    <w:basedOn w:val="1"/>
    <w:next w:val="1"/>
    <w:link w:val="41"/>
    <w:qFormat/>
    <w:uiPriority w:val="0"/>
    <w:pPr>
      <w:keepNext/>
      <w:keepLines/>
      <w:snapToGrid w:val="0"/>
      <w:spacing w:line="460" w:lineRule="exact"/>
      <w:outlineLvl w:val="2"/>
    </w:pPr>
    <w:rPr>
      <w:rFonts w:ascii="宋体" w:hAnsi="宋体"/>
      <w:b/>
      <w:bCs/>
      <w:color w:val="000000"/>
      <w:sz w:val="24"/>
    </w:rPr>
  </w:style>
  <w:style w:type="paragraph" w:styleId="5">
    <w:name w:val="heading 4"/>
    <w:basedOn w:val="1"/>
    <w:next w:val="1"/>
    <w:link w:val="42"/>
    <w:qFormat/>
    <w:uiPriority w:val="0"/>
    <w:pPr>
      <w:keepNext/>
      <w:keepLines/>
      <w:widowControl/>
      <w:spacing w:before="280" w:after="290" w:line="372" w:lineRule="auto"/>
      <w:jc w:val="left"/>
      <w:outlineLvl w:val="3"/>
    </w:pPr>
    <w:rPr>
      <w:rFonts w:ascii="Arial" w:hAnsi="Arial" w:eastAsia="黑体"/>
      <w:b/>
      <w:bCs/>
      <w:sz w:val="28"/>
      <w:szCs w:val="28"/>
    </w:rPr>
  </w:style>
  <w:style w:type="paragraph" w:styleId="6">
    <w:name w:val="heading 5"/>
    <w:basedOn w:val="1"/>
    <w:next w:val="1"/>
    <w:link w:val="43"/>
    <w:qFormat/>
    <w:uiPriority w:val="0"/>
    <w:pPr>
      <w:keepNext/>
      <w:keepLines/>
      <w:widowControl/>
      <w:spacing w:before="280" w:after="290" w:line="372" w:lineRule="auto"/>
      <w:jc w:val="left"/>
      <w:outlineLvl w:val="4"/>
    </w:pPr>
    <w:rPr>
      <w:rFonts w:ascii="Calibri" w:hAnsi="Calibri"/>
      <w:b/>
      <w:bCs/>
      <w:sz w:val="28"/>
      <w:szCs w:val="28"/>
    </w:rPr>
  </w:style>
  <w:style w:type="paragraph" w:styleId="7">
    <w:name w:val="heading 6"/>
    <w:basedOn w:val="1"/>
    <w:next w:val="1"/>
    <w:link w:val="44"/>
    <w:qFormat/>
    <w:uiPriority w:val="0"/>
    <w:pPr>
      <w:keepNext/>
      <w:keepLines/>
      <w:spacing w:before="240" w:after="64" w:line="320" w:lineRule="auto"/>
      <w:outlineLvl w:val="5"/>
    </w:pPr>
    <w:rPr>
      <w:rFonts w:ascii="Arial" w:hAnsi="Arial" w:eastAsia="黑体"/>
      <w:b/>
      <w:bCs/>
      <w:sz w:val="24"/>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8">
    <w:name w:val="Normal Indent"/>
    <w:basedOn w:val="1"/>
    <w:qFormat/>
    <w:uiPriority w:val="0"/>
    <w:pPr>
      <w:ind w:firstLine="420" w:firstLineChars="200"/>
    </w:pPr>
  </w:style>
  <w:style w:type="paragraph" w:styleId="9">
    <w:name w:val="caption"/>
    <w:basedOn w:val="1"/>
    <w:next w:val="1"/>
    <w:qFormat/>
    <w:uiPriority w:val="0"/>
    <w:pPr>
      <w:spacing w:beforeLines="50" w:afterLines="50" w:line="300" w:lineRule="auto"/>
    </w:pPr>
    <w:rPr>
      <w:rFonts w:ascii="Cambria" w:hAnsi="Cambria" w:eastAsia="黑体"/>
      <w:sz w:val="20"/>
      <w:szCs w:val="20"/>
    </w:rPr>
  </w:style>
  <w:style w:type="paragraph" w:styleId="10">
    <w:name w:val="Document Map"/>
    <w:basedOn w:val="1"/>
    <w:link w:val="129"/>
    <w:qFormat/>
    <w:uiPriority w:val="0"/>
    <w:pPr>
      <w:shd w:val="clear" w:color="auto" w:fill="000080"/>
    </w:pPr>
    <w:rPr>
      <w:rFonts w:asciiTheme="minorHAnsi" w:hAnsiTheme="minorHAnsi" w:eastAsiaTheme="minorEastAsia" w:cstheme="minorBidi"/>
      <w:szCs w:val="22"/>
    </w:rPr>
  </w:style>
  <w:style w:type="paragraph" w:styleId="11">
    <w:name w:val="annotation text"/>
    <w:basedOn w:val="1"/>
    <w:link w:val="86"/>
    <w:qFormat/>
    <w:uiPriority w:val="0"/>
    <w:pPr>
      <w:jc w:val="left"/>
    </w:pPr>
    <w:rPr>
      <w:rFonts w:asciiTheme="minorHAnsi" w:hAnsiTheme="minorHAnsi" w:eastAsiaTheme="minorEastAsia" w:cstheme="minorBidi"/>
    </w:rPr>
  </w:style>
  <w:style w:type="paragraph" w:styleId="12">
    <w:name w:val="Body Text"/>
    <w:basedOn w:val="1"/>
    <w:link w:val="144"/>
    <w:unhideWhenUsed/>
    <w:qFormat/>
    <w:uiPriority w:val="0"/>
    <w:pPr>
      <w:spacing w:after="120"/>
    </w:pPr>
  </w:style>
  <w:style w:type="paragraph" w:styleId="13">
    <w:name w:val="Body Text Indent"/>
    <w:basedOn w:val="1"/>
    <w:link w:val="46"/>
    <w:qFormat/>
    <w:uiPriority w:val="0"/>
    <w:pPr>
      <w:spacing w:line="600" w:lineRule="exact"/>
      <w:ind w:firstLine="658"/>
    </w:pPr>
    <w:rPr>
      <w:rFonts w:ascii="方正仿宋简体" w:eastAsia="方正仿宋简体" w:hAnsiTheme="minorHAnsi" w:cstheme="minorBidi"/>
      <w:sz w:val="32"/>
    </w:rPr>
  </w:style>
  <w:style w:type="paragraph" w:styleId="14">
    <w:name w:val="List 2"/>
    <w:basedOn w:val="1"/>
    <w:qFormat/>
    <w:uiPriority w:val="0"/>
    <w:pPr>
      <w:ind w:left="840" w:hanging="420"/>
    </w:pPr>
    <w:rPr>
      <w:szCs w:val="20"/>
    </w:rPr>
  </w:style>
  <w:style w:type="paragraph" w:styleId="15">
    <w:name w:val="Plain Text"/>
    <w:basedOn w:val="1"/>
    <w:link w:val="77"/>
    <w:qFormat/>
    <w:uiPriority w:val="0"/>
    <w:rPr>
      <w:rFonts w:ascii="宋体" w:hAnsi="Courier New" w:cs="Courier New" w:eastAsiaTheme="minorEastAsia"/>
      <w:szCs w:val="21"/>
    </w:rPr>
  </w:style>
  <w:style w:type="paragraph" w:styleId="16">
    <w:name w:val="Date"/>
    <w:basedOn w:val="1"/>
    <w:next w:val="1"/>
    <w:link w:val="103"/>
    <w:qFormat/>
    <w:uiPriority w:val="0"/>
    <w:pPr>
      <w:ind w:left="100" w:leftChars="2500"/>
    </w:pPr>
    <w:rPr>
      <w:rFonts w:asciiTheme="minorHAnsi" w:hAnsiTheme="minorHAnsi" w:eastAsiaTheme="minorEastAsia" w:cstheme="minorBidi"/>
    </w:rPr>
  </w:style>
  <w:style w:type="paragraph" w:styleId="17">
    <w:name w:val="Body Text Indent 2"/>
    <w:basedOn w:val="1"/>
    <w:link w:val="91"/>
    <w:qFormat/>
    <w:uiPriority w:val="0"/>
    <w:pPr>
      <w:spacing w:line="680" w:lineRule="exact"/>
      <w:ind w:firstLine="640" w:firstLineChars="200"/>
    </w:pPr>
    <w:rPr>
      <w:rFonts w:ascii="方正仿宋简体" w:eastAsia="方正仿宋简体" w:hAnsiTheme="minorHAnsi" w:cstheme="minorBidi"/>
      <w:sz w:val="32"/>
    </w:rPr>
  </w:style>
  <w:style w:type="paragraph" w:styleId="18">
    <w:name w:val="Balloon Text"/>
    <w:basedOn w:val="1"/>
    <w:link w:val="66"/>
    <w:qFormat/>
    <w:uiPriority w:val="99"/>
    <w:rPr>
      <w:rFonts w:asciiTheme="minorHAnsi" w:hAnsiTheme="minorHAnsi" w:eastAsiaTheme="minorEastAsia" w:cstheme="minorBidi"/>
      <w:sz w:val="18"/>
      <w:szCs w:val="18"/>
    </w:rPr>
  </w:style>
  <w:style w:type="paragraph" w:styleId="19">
    <w:name w:val="footer"/>
    <w:basedOn w:val="1"/>
    <w:link w:val="57"/>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20">
    <w:name w:val="header"/>
    <w:basedOn w:val="1"/>
    <w:link w:val="83"/>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1">
    <w:name w:val="toc 1"/>
    <w:basedOn w:val="1"/>
    <w:next w:val="1"/>
    <w:qFormat/>
    <w:uiPriority w:val="0"/>
  </w:style>
  <w:style w:type="paragraph" w:styleId="22">
    <w:name w:val="Subtitle"/>
    <w:basedOn w:val="1"/>
    <w:next w:val="1"/>
    <w:link w:val="104"/>
    <w:qFormat/>
    <w:uiPriority w:val="99"/>
    <w:pPr>
      <w:spacing w:before="240" w:after="60" w:line="312" w:lineRule="auto"/>
      <w:jc w:val="center"/>
      <w:outlineLvl w:val="1"/>
    </w:pPr>
    <w:rPr>
      <w:rFonts w:ascii="Cambria" w:hAnsi="Cambria" w:eastAsiaTheme="minorEastAsia" w:cstheme="minorBidi"/>
      <w:b/>
      <w:bCs/>
      <w:kern w:val="28"/>
      <w:sz w:val="32"/>
      <w:szCs w:val="32"/>
    </w:rPr>
  </w:style>
  <w:style w:type="paragraph" w:styleId="23">
    <w:name w:val="Body Text Indent 3"/>
    <w:basedOn w:val="1"/>
    <w:link w:val="48"/>
    <w:qFormat/>
    <w:uiPriority w:val="0"/>
    <w:pPr>
      <w:spacing w:line="500" w:lineRule="exact"/>
      <w:ind w:firstLine="440" w:firstLineChars="100"/>
    </w:pPr>
    <w:rPr>
      <w:rFonts w:eastAsia="方正小标宋简体" w:asciiTheme="minorHAnsi" w:hAnsiTheme="minorHAnsi" w:cstheme="minorBidi"/>
      <w:sz w:val="44"/>
    </w:rPr>
  </w:style>
  <w:style w:type="paragraph" w:styleId="24">
    <w:name w:val="toc 2"/>
    <w:basedOn w:val="1"/>
    <w:next w:val="1"/>
    <w:qFormat/>
    <w:uiPriority w:val="0"/>
    <w:pPr>
      <w:ind w:left="210"/>
      <w:jc w:val="left"/>
    </w:pPr>
    <w:rPr>
      <w:smallCaps/>
      <w:sz w:val="20"/>
      <w:szCs w:val="20"/>
    </w:rPr>
  </w:style>
  <w:style w:type="paragraph" w:styleId="25">
    <w:name w:val="Body Text 2"/>
    <w:basedOn w:val="1"/>
    <w:link w:val="124"/>
    <w:qFormat/>
    <w:uiPriority w:val="0"/>
    <w:pPr>
      <w:spacing w:line="700" w:lineRule="exact"/>
      <w:jc w:val="center"/>
    </w:pPr>
    <w:rPr>
      <w:rFonts w:eastAsia="方正小标宋简体" w:asciiTheme="minorHAnsi" w:hAnsiTheme="minorHAnsi" w:cstheme="minorBidi"/>
      <w:sz w:val="44"/>
    </w:rPr>
  </w:style>
  <w:style w:type="paragraph" w:styleId="26">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eastAsiaTheme="minorEastAsia"/>
      <w:szCs w:val="21"/>
    </w:rPr>
  </w:style>
  <w:style w:type="paragraph" w:styleId="2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8">
    <w:name w:val="Title"/>
    <w:basedOn w:val="1"/>
    <w:link w:val="102"/>
    <w:qFormat/>
    <w:uiPriority w:val="0"/>
    <w:pPr>
      <w:widowControl/>
      <w:adjustRightInd w:val="0"/>
      <w:snapToGrid w:val="0"/>
      <w:spacing w:beforeLines="50" w:afterLines="50" w:line="288" w:lineRule="auto"/>
      <w:jc w:val="center"/>
    </w:pPr>
    <w:rPr>
      <w:rFonts w:ascii="宋体" w:hAnsi="宋体" w:eastAsiaTheme="minorEastAsia" w:cstheme="minorBidi"/>
      <w:b/>
      <w:bCs/>
      <w:sz w:val="28"/>
    </w:rPr>
  </w:style>
  <w:style w:type="paragraph" w:styleId="29">
    <w:name w:val="annotation subject"/>
    <w:basedOn w:val="11"/>
    <w:next w:val="11"/>
    <w:link w:val="58"/>
    <w:qFormat/>
    <w:uiPriority w:val="0"/>
    <w:rPr>
      <w:b/>
      <w:bCs/>
    </w:rPr>
  </w:style>
  <w:style w:type="paragraph" w:styleId="30">
    <w:name w:val="Body Text First Indent"/>
    <w:basedOn w:val="12"/>
    <w:link w:val="90"/>
    <w:qFormat/>
    <w:uiPriority w:val="0"/>
    <w:pPr>
      <w:ind w:firstLine="420" w:firstLineChars="100"/>
    </w:pPr>
    <w:rPr>
      <w:rFonts w:ascii="方正仿宋简体" w:eastAsia="方正仿宋简体" w:hAnsiTheme="minorHAnsi" w:cstheme="minorBidi"/>
    </w:rPr>
  </w:style>
  <w:style w:type="table" w:styleId="32">
    <w:name w:val="Table Grid"/>
    <w:basedOn w:val="31"/>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qFormat/>
    <w:uiPriority w:val="0"/>
    <w:rPr>
      <w:b/>
      <w:bCs/>
    </w:rPr>
  </w:style>
  <w:style w:type="character" w:styleId="35">
    <w:name w:val="page number"/>
    <w:basedOn w:val="33"/>
    <w:qFormat/>
    <w:uiPriority w:val="0"/>
  </w:style>
  <w:style w:type="character" w:styleId="36">
    <w:name w:val="FollowedHyperlink"/>
    <w:qFormat/>
    <w:uiPriority w:val="0"/>
    <w:rPr>
      <w:color w:val="800080"/>
      <w:u w:val="single"/>
    </w:rPr>
  </w:style>
  <w:style w:type="character" w:styleId="37">
    <w:name w:val="Emphasis"/>
    <w:qFormat/>
    <w:uiPriority w:val="0"/>
    <w:rPr>
      <w:color w:val="CC0000"/>
    </w:rPr>
  </w:style>
  <w:style w:type="character" w:styleId="38">
    <w:name w:val="Hyperlink"/>
    <w:qFormat/>
    <w:uiPriority w:val="0"/>
    <w:rPr>
      <w:color w:val="000000"/>
      <w:u w:val="none"/>
    </w:rPr>
  </w:style>
  <w:style w:type="character" w:customStyle="1" w:styleId="39">
    <w:name w:val="标题 1 Char"/>
    <w:basedOn w:val="33"/>
    <w:link w:val="2"/>
    <w:qFormat/>
    <w:uiPriority w:val="0"/>
    <w:rPr>
      <w:rFonts w:ascii="Times New Roman" w:hAnsi="Times New Roman" w:eastAsia="黑体" w:cs="Times New Roman"/>
      <w:bCs/>
      <w:kern w:val="44"/>
      <w:sz w:val="44"/>
      <w:szCs w:val="44"/>
    </w:rPr>
  </w:style>
  <w:style w:type="character" w:customStyle="1" w:styleId="40">
    <w:name w:val="标题 2 Char"/>
    <w:basedOn w:val="33"/>
    <w:link w:val="3"/>
    <w:qFormat/>
    <w:uiPriority w:val="0"/>
    <w:rPr>
      <w:rFonts w:ascii="黑体" w:hAnsi="Times New Roman" w:eastAsia="黑体" w:cs="Times New Roman"/>
      <w:bCs/>
      <w:sz w:val="28"/>
      <w:szCs w:val="32"/>
    </w:rPr>
  </w:style>
  <w:style w:type="character" w:customStyle="1" w:styleId="41">
    <w:name w:val="标题 3 Char"/>
    <w:basedOn w:val="33"/>
    <w:link w:val="4"/>
    <w:qFormat/>
    <w:uiPriority w:val="0"/>
    <w:rPr>
      <w:rFonts w:ascii="宋体" w:hAnsi="宋体" w:eastAsia="宋体" w:cs="Times New Roman"/>
      <w:b/>
      <w:bCs/>
      <w:color w:val="000000"/>
      <w:sz w:val="24"/>
      <w:szCs w:val="24"/>
    </w:rPr>
  </w:style>
  <w:style w:type="character" w:customStyle="1" w:styleId="42">
    <w:name w:val="标题 4 Char"/>
    <w:basedOn w:val="33"/>
    <w:link w:val="5"/>
    <w:qFormat/>
    <w:uiPriority w:val="0"/>
    <w:rPr>
      <w:rFonts w:ascii="Arial" w:hAnsi="Arial" w:eastAsia="黑体" w:cs="Times New Roman"/>
      <w:b/>
      <w:bCs/>
      <w:sz w:val="28"/>
      <w:szCs w:val="28"/>
    </w:rPr>
  </w:style>
  <w:style w:type="character" w:customStyle="1" w:styleId="43">
    <w:name w:val="标题 5 Char"/>
    <w:basedOn w:val="33"/>
    <w:link w:val="6"/>
    <w:qFormat/>
    <w:uiPriority w:val="0"/>
    <w:rPr>
      <w:rFonts w:ascii="Calibri" w:hAnsi="Calibri" w:eastAsia="宋体" w:cs="Times New Roman"/>
      <w:b/>
      <w:bCs/>
      <w:sz w:val="28"/>
      <w:szCs w:val="28"/>
    </w:rPr>
  </w:style>
  <w:style w:type="character" w:customStyle="1" w:styleId="44">
    <w:name w:val="标题 6 Char"/>
    <w:basedOn w:val="33"/>
    <w:link w:val="7"/>
    <w:qFormat/>
    <w:uiPriority w:val="0"/>
    <w:rPr>
      <w:rFonts w:ascii="Arial" w:hAnsi="Arial" w:eastAsia="黑体" w:cs="Times New Roman"/>
      <w:b/>
      <w:bCs/>
      <w:sz w:val="24"/>
      <w:szCs w:val="24"/>
    </w:rPr>
  </w:style>
  <w:style w:type="character" w:customStyle="1" w:styleId="45">
    <w:name w:val="批注文字 Char Char"/>
    <w:qFormat/>
    <w:uiPriority w:val="0"/>
    <w:rPr>
      <w:kern w:val="2"/>
      <w:sz w:val="21"/>
      <w:szCs w:val="24"/>
      <w:lang w:bidi="ar-SA"/>
    </w:rPr>
  </w:style>
  <w:style w:type="character" w:customStyle="1" w:styleId="46">
    <w:name w:val="正文文本缩进 Char1"/>
    <w:link w:val="13"/>
    <w:qFormat/>
    <w:uiPriority w:val="0"/>
    <w:rPr>
      <w:rFonts w:ascii="方正仿宋简体" w:eastAsia="方正仿宋简体"/>
      <w:sz w:val="32"/>
      <w:szCs w:val="24"/>
    </w:rPr>
  </w:style>
  <w:style w:type="character" w:customStyle="1" w:styleId="47">
    <w:name w:val="15"/>
    <w:qFormat/>
    <w:uiPriority w:val="0"/>
    <w:rPr>
      <w:rFonts w:hint="default" w:ascii="Times New Roman" w:hAnsi="Times New Roman" w:cs="Times New Roman"/>
    </w:rPr>
  </w:style>
  <w:style w:type="character" w:customStyle="1" w:styleId="48">
    <w:name w:val="正文文本缩进 3 Char1"/>
    <w:link w:val="23"/>
    <w:qFormat/>
    <w:locked/>
    <w:uiPriority w:val="0"/>
    <w:rPr>
      <w:rFonts w:eastAsia="方正小标宋简体"/>
      <w:sz w:val="44"/>
      <w:szCs w:val="24"/>
    </w:rPr>
  </w:style>
  <w:style w:type="character" w:customStyle="1" w:styleId="49">
    <w:name w:val="标题 2 Char Char"/>
    <w:qFormat/>
    <w:uiPriority w:val="0"/>
    <w:rPr>
      <w:rFonts w:ascii="黑体" w:eastAsia="黑体"/>
      <w:bCs/>
      <w:kern w:val="2"/>
      <w:sz w:val="28"/>
      <w:szCs w:val="32"/>
      <w:lang w:val="en-US" w:eastAsia="zh-CN" w:bidi="ar-SA"/>
    </w:rPr>
  </w:style>
  <w:style w:type="character" w:customStyle="1" w:styleId="50">
    <w:name w:val="Char Char21"/>
    <w:qFormat/>
    <w:uiPriority w:val="0"/>
    <w:rPr>
      <w:rFonts w:ascii="Calibri" w:hAnsi="Calibri" w:eastAsia="宋体" w:cs="宋体"/>
      <w:b/>
      <w:bCs/>
      <w:kern w:val="2"/>
      <w:sz w:val="28"/>
      <w:szCs w:val="28"/>
      <w:lang w:val="en-US" w:eastAsia="zh-CN" w:bidi="ar-SA"/>
    </w:rPr>
  </w:style>
  <w:style w:type="character" w:customStyle="1" w:styleId="51">
    <w:name w:val="副标题 Char1"/>
    <w:qFormat/>
    <w:uiPriority w:val="0"/>
    <w:rPr>
      <w:rFonts w:ascii="Cambria" w:hAnsi="Cambria" w:cs="Times New Roman"/>
      <w:b/>
      <w:bCs/>
      <w:kern w:val="28"/>
      <w:sz w:val="32"/>
      <w:szCs w:val="32"/>
    </w:rPr>
  </w:style>
  <w:style w:type="character" w:customStyle="1" w:styleId="52">
    <w:name w:val="正文文本缩进 2 Char"/>
    <w:link w:val="53"/>
    <w:qFormat/>
    <w:uiPriority w:val="0"/>
    <w:rPr>
      <w:szCs w:val="24"/>
    </w:rPr>
  </w:style>
  <w:style w:type="paragraph" w:customStyle="1" w:styleId="53">
    <w:name w:val="正文文本缩进 21"/>
    <w:basedOn w:val="1"/>
    <w:link w:val="52"/>
    <w:uiPriority w:val="0"/>
    <w:pPr>
      <w:spacing w:beforeLines="50" w:after="120" w:line="480" w:lineRule="auto"/>
      <w:ind w:left="420" w:leftChars="200"/>
    </w:pPr>
    <w:rPr>
      <w:rFonts w:asciiTheme="minorHAnsi" w:hAnsiTheme="minorHAnsi" w:eastAsiaTheme="minorEastAsia" w:cstheme="minorBidi"/>
    </w:rPr>
  </w:style>
  <w:style w:type="character" w:customStyle="1" w:styleId="54">
    <w:name w:val="main_tdbg_760"/>
    <w:uiPriority w:val="0"/>
  </w:style>
  <w:style w:type="character" w:customStyle="1" w:styleId="55">
    <w:name w:val="一级 Char"/>
    <w:link w:val="56"/>
    <w:qFormat/>
    <w:uiPriority w:val="0"/>
    <w:rPr>
      <w:rFonts w:ascii="黑体" w:hAnsi="宋体" w:eastAsia="黑体"/>
      <w:sz w:val="36"/>
      <w:szCs w:val="32"/>
    </w:rPr>
  </w:style>
  <w:style w:type="paragraph" w:customStyle="1" w:styleId="56">
    <w:name w:val="一级"/>
    <w:basedOn w:val="1"/>
    <w:link w:val="55"/>
    <w:uiPriority w:val="0"/>
    <w:pPr>
      <w:adjustRightInd w:val="0"/>
      <w:snapToGrid w:val="0"/>
      <w:spacing w:line="312" w:lineRule="auto"/>
      <w:jc w:val="center"/>
    </w:pPr>
    <w:rPr>
      <w:rFonts w:ascii="黑体" w:hAnsi="宋体" w:eastAsia="黑体" w:cstheme="minorBidi"/>
      <w:sz w:val="36"/>
      <w:szCs w:val="32"/>
    </w:rPr>
  </w:style>
  <w:style w:type="character" w:customStyle="1" w:styleId="57">
    <w:name w:val="页脚 Char"/>
    <w:link w:val="19"/>
    <w:uiPriority w:val="99"/>
    <w:rPr>
      <w:sz w:val="18"/>
      <w:szCs w:val="18"/>
    </w:rPr>
  </w:style>
  <w:style w:type="character" w:customStyle="1" w:styleId="58">
    <w:name w:val="批注主题 Char1"/>
    <w:link w:val="29"/>
    <w:locked/>
    <w:uiPriority w:val="0"/>
    <w:rPr>
      <w:b/>
      <w:bCs/>
      <w:szCs w:val="24"/>
    </w:rPr>
  </w:style>
  <w:style w:type="character" w:customStyle="1" w:styleId="59">
    <w:name w:val="HTML 预设格式 Char1"/>
    <w:link w:val="26"/>
    <w:qFormat/>
    <w:locked/>
    <w:uiPriority w:val="0"/>
    <w:rPr>
      <w:rFonts w:ascii="Arial" w:hAnsi="Arial" w:cs="Arial"/>
      <w:szCs w:val="21"/>
    </w:rPr>
  </w:style>
  <w:style w:type="character" w:customStyle="1" w:styleId="60">
    <w:name w:val="Char Char18"/>
    <w:uiPriority w:val="0"/>
    <w:rPr>
      <w:rFonts w:eastAsia="黑体"/>
      <w:bCs/>
      <w:kern w:val="44"/>
      <w:sz w:val="44"/>
      <w:szCs w:val="44"/>
      <w:lang w:val="en-US" w:eastAsia="zh-CN" w:bidi="ar-SA"/>
    </w:rPr>
  </w:style>
  <w:style w:type="character" w:customStyle="1" w:styleId="61">
    <w:name w:val="标题 3 Char Char"/>
    <w:uiPriority w:val="0"/>
    <w:rPr>
      <w:rFonts w:ascii="宋体" w:hAnsi="宋体" w:eastAsia="宋体"/>
      <w:b/>
      <w:bCs/>
      <w:color w:val="000000"/>
      <w:kern w:val="2"/>
      <w:sz w:val="24"/>
      <w:szCs w:val="24"/>
      <w:lang w:val="en-US" w:eastAsia="zh-CN" w:bidi="ar-SA"/>
    </w:rPr>
  </w:style>
  <w:style w:type="character" w:customStyle="1" w:styleId="62">
    <w:name w:val="Char Char20"/>
    <w:locked/>
    <w:uiPriority w:val="0"/>
    <w:rPr>
      <w:rFonts w:ascii="宋体" w:hAnsi="Courier New" w:eastAsia="宋体" w:cs="Courier New"/>
      <w:kern w:val="2"/>
      <w:sz w:val="21"/>
      <w:szCs w:val="21"/>
      <w:lang w:val="en-US" w:eastAsia="zh-CN" w:bidi="ar-SA"/>
    </w:rPr>
  </w:style>
  <w:style w:type="character" w:customStyle="1" w:styleId="63">
    <w:name w:val="Footer Char"/>
    <w:locked/>
    <w:uiPriority w:val="0"/>
    <w:rPr>
      <w:rFonts w:eastAsia="宋体" w:cs="Times New Roman"/>
      <w:kern w:val="2"/>
      <w:sz w:val="18"/>
      <w:szCs w:val="18"/>
      <w:lang w:val="en-US" w:eastAsia="zh-CN"/>
    </w:rPr>
  </w:style>
  <w:style w:type="character" w:customStyle="1" w:styleId="64">
    <w:name w:val="标 Char Char"/>
    <w:link w:val="65"/>
    <w:qFormat/>
    <w:uiPriority w:val="0"/>
    <w:rPr>
      <w:rFonts w:ascii="黑体" w:hAnsi="宋体" w:eastAsia="黑体"/>
      <w:color w:val="000000"/>
      <w:sz w:val="36"/>
      <w:szCs w:val="32"/>
    </w:rPr>
  </w:style>
  <w:style w:type="paragraph" w:customStyle="1" w:styleId="65">
    <w:name w:val="标"/>
    <w:basedOn w:val="56"/>
    <w:link w:val="64"/>
    <w:uiPriority w:val="0"/>
    <w:rPr>
      <w:color w:val="000000"/>
    </w:rPr>
  </w:style>
  <w:style w:type="character" w:customStyle="1" w:styleId="66">
    <w:name w:val="批注框文本 Char"/>
    <w:link w:val="18"/>
    <w:locked/>
    <w:uiPriority w:val="99"/>
    <w:rPr>
      <w:sz w:val="18"/>
      <w:szCs w:val="18"/>
    </w:rPr>
  </w:style>
  <w:style w:type="character" w:customStyle="1" w:styleId="67">
    <w:name w:val="apple-converted-space"/>
    <w:uiPriority w:val="0"/>
  </w:style>
  <w:style w:type="character" w:customStyle="1" w:styleId="68">
    <w:name w:val="批注主题 Char"/>
    <w:link w:val="69"/>
    <w:uiPriority w:val="0"/>
    <w:rPr>
      <w:b/>
      <w:bCs/>
      <w:szCs w:val="24"/>
    </w:rPr>
  </w:style>
  <w:style w:type="paragraph" w:customStyle="1" w:styleId="69">
    <w:name w:val="批注主题1"/>
    <w:basedOn w:val="11"/>
    <w:next w:val="11"/>
    <w:link w:val="68"/>
    <w:uiPriority w:val="0"/>
    <w:pPr>
      <w:spacing w:beforeLines="50" w:afterLines="50" w:line="300" w:lineRule="auto"/>
    </w:pPr>
    <w:rPr>
      <w:b/>
      <w:bCs/>
    </w:rPr>
  </w:style>
  <w:style w:type="character" w:customStyle="1" w:styleId="70">
    <w:name w:val="Char Char17"/>
    <w:uiPriority w:val="0"/>
    <w:rPr>
      <w:rFonts w:ascii="黑体" w:eastAsia="黑体"/>
      <w:bCs/>
      <w:kern w:val="2"/>
      <w:sz w:val="28"/>
      <w:szCs w:val="32"/>
      <w:lang w:val="en-US" w:eastAsia="zh-CN" w:bidi="ar-SA"/>
    </w:rPr>
  </w:style>
  <w:style w:type="character" w:customStyle="1" w:styleId="71">
    <w:name w:val="纯文本 Char Char Char"/>
    <w:qFormat/>
    <w:uiPriority w:val="0"/>
    <w:rPr>
      <w:rFonts w:ascii="宋体" w:hAnsi="Courier New" w:eastAsia="宋体" w:cs="Courier New"/>
      <w:kern w:val="2"/>
      <w:sz w:val="21"/>
      <w:szCs w:val="21"/>
      <w:lang w:val="en-US" w:eastAsia="zh-CN" w:bidi="ar-SA"/>
    </w:rPr>
  </w:style>
  <w:style w:type="character" w:customStyle="1" w:styleId="72">
    <w:name w:val="纯文本 Char"/>
    <w:link w:val="73"/>
    <w:uiPriority w:val="0"/>
    <w:rPr>
      <w:rFonts w:ascii="宋体" w:hAnsi="Courier New"/>
      <w:szCs w:val="21"/>
    </w:rPr>
  </w:style>
  <w:style w:type="paragraph" w:customStyle="1" w:styleId="73">
    <w:name w:val="纯文本1"/>
    <w:basedOn w:val="1"/>
    <w:link w:val="72"/>
    <w:uiPriority w:val="0"/>
    <w:pPr>
      <w:spacing w:beforeLines="50" w:afterLines="50" w:line="300" w:lineRule="auto"/>
    </w:pPr>
    <w:rPr>
      <w:rFonts w:ascii="宋体" w:hAnsi="Courier New" w:eastAsiaTheme="minorEastAsia" w:cstheme="minorBidi"/>
      <w:szCs w:val="21"/>
    </w:rPr>
  </w:style>
  <w:style w:type="character" w:customStyle="1" w:styleId="74">
    <w:name w:val="正文文本缩进 Char"/>
    <w:link w:val="75"/>
    <w:qFormat/>
    <w:uiPriority w:val="0"/>
    <w:rPr>
      <w:szCs w:val="24"/>
    </w:rPr>
  </w:style>
  <w:style w:type="paragraph" w:customStyle="1" w:styleId="75">
    <w:name w:val="正文文本缩进1"/>
    <w:basedOn w:val="1"/>
    <w:link w:val="74"/>
    <w:uiPriority w:val="0"/>
    <w:pPr>
      <w:spacing w:beforeLines="50" w:after="120" w:line="300" w:lineRule="auto"/>
      <w:ind w:left="420" w:leftChars="200"/>
    </w:pPr>
    <w:rPr>
      <w:rFonts w:asciiTheme="minorHAnsi" w:hAnsiTheme="minorHAnsi" w:eastAsiaTheme="minorEastAsia" w:cstheme="minorBidi"/>
    </w:rPr>
  </w:style>
  <w:style w:type="character" w:customStyle="1" w:styleId="76">
    <w:name w:val="正文文本 Char Char"/>
    <w:uiPriority w:val="0"/>
    <w:rPr>
      <w:rFonts w:ascii="方正仿宋简体" w:eastAsia="方正仿宋简体"/>
      <w:kern w:val="2"/>
      <w:sz w:val="32"/>
      <w:szCs w:val="24"/>
      <w:lang w:val="en-US" w:eastAsia="zh-CN" w:bidi="ar-SA"/>
    </w:rPr>
  </w:style>
  <w:style w:type="character" w:customStyle="1" w:styleId="77">
    <w:name w:val="纯文本 Char1"/>
    <w:link w:val="15"/>
    <w:qFormat/>
    <w:locked/>
    <w:uiPriority w:val="0"/>
    <w:rPr>
      <w:rFonts w:ascii="宋体" w:hAnsi="Courier New" w:cs="Courier New"/>
      <w:szCs w:val="21"/>
    </w:rPr>
  </w:style>
  <w:style w:type="character" w:customStyle="1" w:styleId="78">
    <w:name w:val="批注框文本 Char Char"/>
    <w:uiPriority w:val="0"/>
    <w:rPr>
      <w:rFonts w:eastAsia="宋体"/>
      <w:kern w:val="2"/>
      <w:sz w:val="18"/>
      <w:szCs w:val="18"/>
      <w:lang w:val="en-US" w:eastAsia="zh-CN" w:bidi="ar-SA"/>
    </w:rPr>
  </w:style>
  <w:style w:type="character" w:customStyle="1" w:styleId="79">
    <w:name w:val="Char Char22"/>
    <w:qFormat/>
    <w:uiPriority w:val="0"/>
    <w:rPr>
      <w:rFonts w:ascii="Arial" w:hAnsi="Arial" w:eastAsia="黑体" w:cs="宋体"/>
      <w:b/>
      <w:bCs/>
      <w:kern w:val="2"/>
      <w:sz w:val="28"/>
      <w:szCs w:val="28"/>
      <w:lang w:val="en-US" w:eastAsia="zh-CN" w:bidi="ar-SA"/>
    </w:rPr>
  </w:style>
  <w:style w:type="character" w:customStyle="1" w:styleId="80">
    <w:name w:val="正文文本缩进 3 Char"/>
    <w:link w:val="81"/>
    <w:uiPriority w:val="0"/>
    <w:rPr>
      <w:sz w:val="16"/>
      <w:szCs w:val="16"/>
    </w:rPr>
  </w:style>
  <w:style w:type="paragraph" w:customStyle="1" w:styleId="81">
    <w:name w:val="正文文本缩进 31"/>
    <w:basedOn w:val="1"/>
    <w:link w:val="80"/>
    <w:uiPriority w:val="0"/>
    <w:pPr>
      <w:spacing w:beforeLines="50" w:after="120" w:line="300" w:lineRule="auto"/>
      <w:ind w:left="420" w:leftChars="200"/>
    </w:pPr>
    <w:rPr>
      <w:rFonts w:asciiTheme="minorHAnsi" w:hAnsiTheme="minorHAnsi" w:eastAsiaTheme="minorEastAsia" w:cstheme="minorBidi"/>
      <w:sz w:val="16"/>
      <w:szCs w:val="16"/>
    </w:rPr>
  </w:style>
  <w:style w:type="character" w:customStyle="1" w:styleId="82">
    <w:name w:val="heiwenzi121"/>
    <w:uiPriority w:val="0"/>
    <w:rPr>
      <w:rFonts w:hint="default" w:ascii="ˎ̥" w:hAnsi="ˎ̥"/>
      <w:color w:val="000000"/>
      <w:sz w:val="18"/>
      <w:szCs w:val="18"/>
      <w:u w:val="none"/>
    </w:rPr>
  </w:style>
  <w:style w:type="character" w:customStyle="1" w:styleId="83">
    <w:name w:val="页眉 Char"/>
    <w:link w:val="20"/>
    <w:uiPriority w:val="0"/>
    <w:rPr>
      <w:sz w:val="18"/>
      <w:szCs w:val="18"/>
    </w:rPr>
  </w:style>
  <w:style w:type="character" w:customStyle="1" w:styleId="84">
    <w:name w:val="正文文本 Char1"/>
    <w:uiPriority w:val="0"/>
    <w:rPr>
      <w:rFonts w:ascii="方正仿宋简体" w:eastAsia="方正仿宋简体"/>
      <w:kern w:val="2"/>
      <w:sz w:val="32"/>
      <w:szCs w:val="24"/>
    </w:rPr>
  </w:style>
  <w:style w:type="character" w:customStyle="1" w:styleId="85">
    <w:name w:val="Body Text Indent 3 Char"/>
    <w:locked/>
    <w:uiPriority w:val="0"/>
    <w:rPr>
      <w:rFonts w:eastAsia="方正小标宋简体"/>
      <w:kern w:val="2"/>
      <w:sz w:val="44"/>
      <w:szCs w:val="24"/>
      <w:lang w:val="en-US" w:eastAsia="zh-CN" w:bidi="ar-SA"/>
    </w:rPr>
  </w:style>
  <w:style w:type="character" w:customStyle="1" w:styleId="86">
    <w:name w:val="批注文字 Char"/>
    <w:link w:val="11"/>
    <w:uiPriority w:val="0"/>
    <w:rPr>
      <w:szCs w:val="24"/>
    </w:rPr>
  </w:style>
  <w:style w:type="character" w:customStyle="1" w:styleId="87">
    <w:name w:val="Char Char Char Char"/>
    <w:uiPriority w:val="0"/>
    <w:rPr>
      <w:rFonts w:ascii="方正仿宋简体" w:eastAsia="方正仿宋简体"/>
      <w:kern w:val="2"/>
      <w:sz w:val="32"/>
      <w:szCs w:val="24"/>
      <w:lang w:val="en-US" w:eastAsia="zh-CN" w:bidi="ar-SA"/>
    </w:rPr>
  </w:style>
  <w:style w:type="character" w:customStyle="1" w:styleId="88">
    <w:name w:val="short"/>
    <w:basedOn w:val="33"/>
    <w:uiPriority w:val="0"/>
  </w:style>
  <w:style w:type="character" w:customStyle="1" w:styleId="89">
    <w:name w:val="页脚 Char Char"/>
    <w:uiPriority w:val="0"/>
    <w:rPr>
      <w:rFonts w:eastAsia="宋体"/>
      <w:kern w:val="2"/>
      <w:sz w:val="18"/>
      <w:szCs w:val="18"/>
      <w:lang w:val="en-US" w:eastAsia="zh-CN" w:bidi="ar-SA"/>
    </w:rPr>
  </w:style>
  <w:style w:type="character" w:customStyle="1" w:styleId="90">
    <w:name w:val="正文首行缩进 Char"/>
    <w:link w:val="30"/>
    <w:uiPriority w:val="0"/>
    <w:rPr>
      <w:rFonts w:ascii="方正仿宋简体" w:eastAsia="方正仿宋简体"/>
      <w:szCs w:val="24"/>
    </w:rPr>
  </w:style>
  <w:style w:type="character" w:customStyle="1" w:styleId="91">
    <w:name w:val="正文文本缩进 2 Char1"/>
    <w:link w:val="17"/>
    <w:uiPriority w:val="0"/>
    <w:rPr>
      <w:rFonts w:ascii="方正仿宋简体" w:eastAsia="方正仿宋简体"/>
      <w:sz w:val="32"/>
      <w:szCs w:val="24"/>
    </w:rPr>
  </w:style>
  <w:style w:type="character" w:customStyle="1" w:styleId="92">
    <w:name w:val="一、 Char Char"/>
    <w:link w:val="93"/>
    <w:uiPriority w:val="0"/>
    <w:rPr>
      <w:rFonts w:ascii="黑体" w:hAnsi="宋体" w:eastAsia="黑体"/>
      <w:color w:val="000000"/>
      <w:sz w:val="28"/>
      <w:szCs w:val="28"/>
    </w:rPr>
  </w:style>
  <w:style w:type="paragraph" w:customStyle="1" w:styleId="93">
    <w:name w:val="一、"/>
    <w:basedOn w:val="1"/>
    <w:link w:val="92"/>
    <w:uiPriority w:val="0"/>
    <w:pPr>
      <w:snapToGrid w:val="0"/>
      <w:spacing w:beforeLines="50" w:afterLines="50" w:line="312" w:lineRule="auto"/>
      <w:ind w:firstLine="420" w:firstLineChars="150"/>
      <w:outlineLvl w:val="0"/>
    </w:pPr>
    <w:rPr>
      <w:rFonts w:ascii="黑体" w:hAnsi="宋体" w:eastAsia="黑体" w:cstheme="minorBidi"/>
      <w:color w:val="000000"/>
      <w:sz w:val="28"/>
      <w:szCs w:val="28"/>
    </w:rPr>
  </w:style>
  <w:style w:type="character" w:customStyle="1" w:styleId="94">
    <w:name w:val="日期 Char"/>
    <w:link w:val="95"/>
    <w:uiPriority w:val="0"/>
    <w:rPr>
      <w:szCs w:val="24"/>
    </w:rPr>
  </w:style>
  <w:style w:type="paragraph" w:customStyle="1" w:styleId="95">
    <w:name w:val="日期1"/>
    <w:basedOn w:val="1"/>
    <w:next w:val="1"/>
    <w:link w:val="94"/>
    <w:uiPriority w:val="0"/>
    <w:pPr>
      <w:spacing w:beforeLines="50" w:afterLines="50" w:line="300" w:lineRule="auto"/>
      <w:ind w:left="100" w:leftChars="2500"/>
    </w:pPr>
    <w:rPr>
      <w:rFonts w:asciiTheme="minorHAnsi" w:hAnsiTheme="minorHAnsi" w:eastAsiaTheme="minorEastAsia" w:cstheme="minorBidi"/>
    </w:rPr>
  </w:style>
  <w:style w:type="character" w:customStyle="1" w:styleId="96">
    <w:name w:val="Char Char19"/>
    <w:uiPriority w:val="0"/>
    <w:rPr>
      <w:rFonts w:eastAsia="宋体"/>
      <w:kern w:val="2"/>
      <w:sz w:val="18"/>
      <w:szCs w:val="18"/>
      <w:lang w:val="en-US" w:eastAsia="zh-CN" w:bidi="ar-SA"/>
    </w:rPr>
  </w:style>
  <w:style w:type="character" w:customStyle="1" w:styleId="97">
    <w:name w:val="页码1"/>
    <w:uiPriority w:val="0"/>
  </w:style>
  <w:style w:type="character" w:customStyle="1" w:styleId="98">
    <w:name w:val="标题 1 Char Char"/>
    <w:uiPriority w:val="0"/>
    <w:rPr>
      <w:rFonts w:eastAsia="黑体"/>
      <w:bCs/>
      <w:kern w:val="44"/>
      <w:sz w:val="44"/>
      <w:szCs w:val="44"/>
      <w:lang w:val="en-US" w:eastAsia="zh-CN" w:bidi="ar-SA"/>
    </w:rPr>
  </w:style>
  <w:style w:type="character" w:customStyle="1" w:styleId="99">
    <w:name w:val="无间隔 Char"/>
    <w:link w:val="100"/>
    <w:uiPriority w:val="0"/>
    <w:rPr>
      <w:rFonts w:ascii="Calibri" w:hAnsi="Calibri"/>
      <w:sz w:val="22"/>
    </w:rPr>
  </w:style>
  <w:style w:type="paragraph" w:customStyle="1" w:styleId="100">
    <w:name w:val="无间隔1"/>
    <w:link w:val="99"/>
    <w:qFormat/>
    <w:uiPriority w:val="0"/>
    <w:rPr>
      <w:rFonts w:ascii="Calibri" w:hAnsi="Calibri" w:eastAsiaTheme="minorEastAsia" w:cstheme="minorBidi"/>
      <w:kern w:val="2"/>
      <w:sz w:val="22"/>
      <w:szCs w:val="22"/>
      <w:lang w:val="en-US" w:eastAsia="zh-CN" w:bidi="ar-SA"/>
    </w:rPr>
  </w:style>
  <w:style w:type="character" w:customStyle="1" w:styleId="101">
    <w:name w:val="批注引用1"/>
    <w:qFormat/>
    <w:uiPriority w:val="0"/>
    <w:rPr>
      <w:sz w:val="21"/>
      <w:szCs w:val="21"/>
    </w:rPr>
  </w:style>
  <w:style w:type="character" w:customStyle="1" w:styleId="102">
    <w:name w:val="标题 Char"/>
    <w:link w:val="28"/>
    <w:uiPriority w:val="0"/>
    <w:rPr>
      <w:rFonts w:ascii="宋体" w:hAnsi="宋体"/>
      <w:b/>
      <w:bCs/>
      <w:sz w:val="28"/>
      <w:szCs w:val="24"/>
    </w:rPr>
  </w:style>
  <w:style w:type="character" w:customStyle="1" w:styleId="103">
    <w:name w:val="日期 Char1"/>
    <w:link w:val="16"/>
    <w:uiPriority w:val="0"/>
    <w:rPr>
      <w:szCs w:val="24"/>
    </w:rPr>
  </w:style>
  <w:style w:type="character" w:customStyle="1" w:styleId="104">
    <w:name w:val="副标题 Char"/>
    <w:link w:val="22"/>
    <w:uiPriority w:val="99"/>
    <w:rPr>
      <w:rFonts w:ascii="Cambria" w:hAnsi="Cambria"/>
      <w:b/>
      <w:bCs/>
      <w:kern w:val="28"/>
      <w:sz w:val="32"/>
      <w:szCs w:val="32"/>
    </w:rPr>
  </w:style>
  <w:style w:type="character" w:customStyle="1" w:styleId="105">
    <w:name w:val="unselected"/>
    <w:uiPriority w:val="0"/>
  </w:style>
  <w:style w:type="character" w:customStyle="1" w:styleId="106">
    <w:name w:val="Char Char14"/>
    <w:qFormat/>
    <w:uiPriority w:val="0"/>
    <w:rPr>
      <w:rFonts w:ascii="黑体" w:hAnsi="Times New Roman" w:eastAsia="黑体" w:cs="Times New Roman"/>
      <w:bCs/>
      <w:sz w:val="28"/>
      <w:szCs w:val="32"/>
    </w:rPr>
  </w:style>
  <w:style w:type="character" w:customStyle="1" w:styleId="107">
    <w:name w:val="Char Char25"/>
    <w:uiPriority w:val="0"/>
    <w:rPr>
      <w:rFonts w:eastAsia="黑体"/>
      <w:bCs/>
      <w:kern w:val="44"/>
      <w:sz w:val="44"/>
      <w:szCs w:val="44"/>
      <w:lang w:val="en-US" w:eastAsia="zh-CN" w:bidi="ar-SA"/>
    </w:rPr>
  </w:style>
  <w:style w:type="character" w:customStyle="1" w:styleId="108">
    <w:name w:val="标题 Char1"/>
    <w:uiPriority w:val="0"/>
    <w:rPr>
      <w:rFonts w:ascii="Cambria" w:hAnsi="Cambria" w:cs="Times New Roman"/>
      <w:b/>
      <w:bCs/>
      <w:kern w:val="2"/>
      <w:sz w:val="32"/>
      <w:szCs w:val="32"/>
    </w:rPr>
  </w:style>
  <w:style w:type="character" w:customStyle="1" w:styleId="109">
    <w:name w:val="正文文本 Char"/>
    <w:uiPriority w:val="0"/>
    <w:rPr>
      <w:rFonts w:ascii="方正仿宋简体" w:eastAsia="方正仿宋简体"/>
      <w:kern w:val="2"/>
      <w:sz w:val="32"/>
      <w:szCs w:val="24"/>
      <w:lang w:val="en-US" w:eastAsia="zh-CN" w:bidi="ar-SA"/>
    </w:rPr>
  </w:style>
  <w:style w:type="character" w:customStyle="1" w:styleId="110">
    <w:name w:val="SF正文 Char Char"/>
    <w:link w:val="111"/>
    <w:uiPriority w:val="0"/>
    <w:rPr>
      <w:rFonts w:ascii="Century Gothic" w:hAnsi="Century Gothic"/>
      <w:sz w:val="24"/>
      <w:szCs w:val="24"/>
    </w:rPr>
  </w:style>
  <w:style w:type="paragraph" w:customStyle="1" w:styleId="111">
    <w:name w:val="SF正文"/>
    <w:basedOn w:val="1"/>
    <w:link w:val="110"/>
    <w:uiPriority w:val="0"/>
    <w:pPr>
      <w:ind w:firstLine="200" w:firstLineChars="200"/>
    </w:pPr>
    <w:rPr>
      <w:rFonts w:ascii="Century Gothic" w:hAnsi="Century Gothic" w:eastAsiaTheme="minorEastAsia" w:cstheme="minorBidi"/>
      <w:sz w:val="24"/>
    </w:rPr>
  </w:style>
  <w:style w:type="character" w:customStyle="1" w:styleId="112">
    <w:name w:val="fz1"/>
    <w:uiPriority w:val="0"/>
    <w:rPr>
      <w:color w:val="0099CC"/>
      <w:spacing w:val="285"/>
      <w:sz w:val="18"/>
      <w:szCs w:val="18"/>
      <w:u w:val="none"/>
    </w:rPr>
  </w:style>
  <w:style w:type="character" w:customStyle="1" w:styleId="113">
    <w:name w:val="HTML 预设格式 Char"/>
    <w:link w:val="114"/>
    <w:uiPriority w:val="0"/>
    <w:rPr>
      <w:rFonts w:ascii="Arial" w:hAnsi="Arial"/>
      <w:szCs w:val="21"/>
    </w:rPr>
  </w:style>
  <w:style w:type="paragraph" w:customStyle="1" w:styleId="114">
    <w:name w:val="HTML 预设格式1"/>
    <w:basedOn w:val="1"/>
    <w:link w:val="113"/>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afterLines="50" w:line="330" w:lineRule="atLeast"/>
      <w:jc w:val="left"/>
    </w:pPr>
    <w:rPr>
      <w:rFonts w:ascii="Arial" w:hAnsi="Arial" w:eastAsiaTheme="minorEastAsia" w:cstheme="minorBidi"/>
      <w:szCs w:val="21"/>
    </w:rPr>
  </w:style>
  <w:style w:type="character" w:customStyle="1" w:styleId="115">
    <w:name w:val="样式 正文缩进 + 黑色 首行缩进:  2 字符 Char"/>
    <w:link w:val="116"/>
    <w:locked/>
    <w:uiPriority w:val="0"/>
    <w:rPr>
      <w:rFonts w:ascii="宋体" w:hAnsi="宋体" w:eastAsia="宋体" w:cs="宋体"/>
      <w:color w:val="000000"/>
    </w:rPr>
  </w:style>
  <w:style w:type="paragraph" w:customStyle="1" w:styleId="116">
    <w:name w:val="样式 正文缩进 + 黑色 首行缩进:  2 字符"/>
    <w:basedOn w:val="8"/>
    <w:link w:val="115"/>
    <w:uiPriority w:val="0"/>
    <w:pPr>
      <w:spacing w:line="400" w:lineRule="exact"/>
      <w:ind w:firstLine="560"/>
    </w:pPr>
    <w:rPr>
      <w:rFonts w:ascii="宋体" w:hAnsi="宋体" w:cs="宋体"/>
      <w:color w:val="000000"/>
      <w:szCs w:val="22"/>
    </w:rPr>
  </w:style>
  <w:style w:type="character" w:customStyle="1" w:styleId="117">
    <w:name w:val="Char Char24"/>
    <w:uiPriority w:val="0"/>
    <w:rPr>
      <w:rFonts w:ascii="黑体" w:eastAsia="黑体"/>
      <w:bCs/>
      <w:kern w:val="2"/>
      <w:sz w:val="28"/>
      <w:szCs w:val="32"/>
      <w:lang w:val="en-US" w:eastAsia="zh-CN" w:bidi="ar-SA"/>
    </w:rPr>
  </w:style>
  <w:style w:type="character" w:customStyle="1" w:styleId="118">
    <w:name w:val="Char Char15"/>
    <w:uiPriority w:val="0"/>
    <w:rPr>
      <w:rFonts w:ascii="Times New Roman" w:hAnsi="Times New Roman" w:eastAsia="黑体" w:cs="Times New Roman"/>
      <w:bCs/>
      <w:kern w:val="44"/>
      <w:sz w:val="44"/>
      <w:szCs w:val="44"/>
    </w:rPr>
  </w:style>
  <w:style w:type="character" w:customStyle="1" w:styleId="119">
    <w:name w:val="正文文本 2 Char"/>
    <w:link w:val="120"/>
    <w:uiPriority w:val="0"/>
    <w:rPr>
      <w:rFonts w:eastAsia="方正小标宋简体"/>
      <w:sz w:val="44"/>
      <w:szCs w:val="24"/>
    </w:rPr>
  </w:style>
  <w:style w:type="paragraph" w:customStyle="1" w:styleId="120">
    <w:name w:val="正文文本 21"/>
    <w:basedOn w:val="1"/>
    <w:link w:val="119"/>
    <w:uiPriority w:val="0"/>
    <w:pPr>
      <w:spacing w:beforeLines="50" w:afterLines="50" w:line="700" w:lineRule="exact"/>
      <w:jc w:val="center"/>
    </w:pPr>
    <w:rPr>
      <w:rFonts w:eastAsia="方正小标宋简体" w:asciiTheme="minorHAnsi" w:hAnsiTheme="minorHAnsi" w:cstheme="minorBidi"/>
      <w:sz w:val="44"/>
    </w:rPr>
  </w:style>
  <w:style w:type="character" w:customStyle="1" w:styleId="121">
    <w:name w:val="样式 正文缩进 + 黑色 首行缩进:  2 字符 Char Char"/>
    <w:uiPriority w:val="0"/>
    <w:rPr>
      <w:rFonts w:ascii="宋体" w:hAnsi="宋体" w:eastAsia="宋体" w:cs="宋体"/>
      <w:color w:val="000000"/>
      <w:kern w:val="2"/>
      <w:sz w:val="21"/>
      <w:lang w:val="en-US" w:eastAsia="zh-CN" w:bidi="ar-SA"/>
    </w:rPr>
  </w:style>
  <w:style w:type="character" w:customStyle="1" w:styleId="122">
    <w:name w:val="Char Char1"/>
    <w:uiPriority w:val="0"/>
    <w:rPr>
      <w:rFonts w:eastAsia="宋体"/>
      <w:kern w:val="2"/>
      <w:sz w:val="18"/>
      <w:lang w:val="en-US" w:eastAsia="zh-CN" w:bidi="ar-SA"/>
    </w:rPr>
  </w:style>
  <w:style w:type="character" w:customStyle="1" w:styleId="123">
    <w:name w:val="small_headline"/>
    <w:uiPriority w:val="0"/>
  </w:style>
  <w:style w:type="character" w:customStyle="1" w:styleId="124">
    <w:name w:val="正文文本 2 Char1"/>
    <w:link w:val="25"/>
    <w:uiPriority w:val="0"/>
    <w:rPr>
      <w:rFonts w:eastAsia="方正小标宋简体"/>
      <w:sz w:val="44"/>
      <w:szCs w:val="24"/>
    </w:rPr>
  </w:style>
  <w:style w:type="character" w:customStyle="1" w:styleId="125">
    <w:name w:val="Char Char16"/>
    <w:uiPriority w:val="0"/>
    <w:rPr>
      <w:rFonts w:ascii="宋体" w:hAnsi="宋体" w:eastAsia="宋体"/>
      <w:b/>
      <w:bCs/>
      <w:color w:val="000000"/>
      <w:kern w:val="2"/>
      <w:sz w:val="24"/>
      <w:szCs w:val="24"/>
      <w:lang w:val="en-US" w:eastAsia="zh-CN" w:bidi="ar-SA"/>
    </w:rPr>
  </w:style>
  <w:style w:type="character" w:customStyle="1" w:styleId="126">
    <w:name w:val="页眉 Char Char"/>
    <w:uiPriority w:val="0"/>
    <w:rPr>
      <w:rFonts w:eastAsia="宋体"/>
      <w:kern w:val="2"/>
      <w:sz w:val="18"/>
      <w:szCs w:val="18"/>
      <w:lang w:val="en-US" w:eastAsia="zh-CN" w:bidi="ar-SA"/>
    </w:rPr>
  </w:style>
  <w:style w:type="character" w:customStyle="1" w:styleId="127">
    <w:name w:val="Heading 1 Char"/>
    <w:locked/>
    <w:uiPriority w:val="0"/>
    <w:rPr>
      <w:rFonts w:eastAsia="黑体"/>
      <w:bCs/>
      <w:kern w:val="44"/>
      <w:sz w:val="44"/>
      <w:szCs w:val="44"/>
      <w:lang w:val="en-US" w:eastAsia="zh-CN" w:bidi="ar-SA"/>
    </w:rPr>
  </w:style>
  <w:style w:type="character" w:customStyle="1" w:styleId="128">
    <w:name w:val="Char Char23"/>
    <w:uiPriority w:val="0"/>
    <w:rPr>
      <w:rFonts w:ascii="宋体" w:hAnsi="宋体" w:eastAsia="宋体"/>
      <w:b/>
      <w:bCs/>
      <w:color w:val="000000"/>
      <w:kern w:val="2"/>
      <w:sz w:val="24"/>
      <w:szCs w:val="24"/>
      <w:lang w:val="en-US" w:eastAsia="zh-CN" w:bidi="ar-SA"/>
    </w:rPr>
  </w:style>
  <w:style w:type="character" w:customStyle="1" w:styleId="129">
    <w:name w:val="文档结构图 Char"/>
    <w:link w:val="10"/>
    <w:uiPriority w:val="0"/>
    <w:rPr>
      <w:shd w:val="clear" w:color="auto" w:fill="000080"/>
    </w:rPr>
  </w:style>
  <w:style w:type="character" w:customStyle="1" w:styleId="130">
    <w:name w:val="wbtr_mn1"/>
    <w:uiPriority w:val="0"/>
    <w:rPr>
      <w:rFonts w:hint="default" w:ascii="Arial" w:hAnsi="Arial" w:cs="Arial"/>
      <w:sz w:val="24"/>
      <w:szCs w:val="24"/>
    </w:rPr>
  </w:style>
  <w:style w:type="character" w:customStyle="1" w:styleId="131">
    <w:name w:val="10"/>
    <w:uiPriority w:val="0"/>
    <w:rPr>
      <w:rFonts w:hint="default" w:ascii="Times New Roman" w:hAnsi="Times New Roman" w:cs="Times New Roman"/>
    </w:rPr>
  </w:style>
  <w:style w:type="character" w:customStyle="1" w:styleId="132">
    <w:name w:val="日期 Char2"/>
    <w:basedOn w:val="33"/>
    <w:semiHidden/>
    <w:uiPriority w:val="99"/>
    <w:rPr>
      <w:rFonts w:ascii="Times New Roman" w:hAnsi="Times New Roman" w:eastAsia="宋体" w:cs="Times New Roman"/>
      <w:szCs w:val="24"/>
    </w:rPr>
  </w:style>
  <w:style w:type="character" w:customStyle="1" w:styleId="133">
    <w:name w:val="标题 Char2"/>
    <w:basedOn w:val="33"/>
    <w:uiPriority w:val="10"/>
    <w:rPr>
      <w:rFonts w:eastAsia="宋体" w:asciiTheme="majorHAnsi" w:hAnsiTheme="majorHAnsi" w:cstheme="majorBidi"/>
      <w:b/>
      <w:bCs/>
      <w:sz w:val="32"/>
      <w:szCs w:val="32"/>
    </w:rPr>
  </w:style>
  <w:style w:type="character" w:customStyle="1" w:styleId="134">
    <w:name w:val="页脚 Char1"/>
    <w:basedOn w:val="33"/>
    <w:semiHidden/>
    <w:uiPriority w:val="99"/>
    <w:rPr>
      <w:rFonts w:ascii="Times New Roman" w:hAnsi="Times New Roman" w:eastAsia="宋体" w:cs="Times New Roman"/>
      <w:sz w:val="18"/>
      <w:szCs w:val="18"/>
    </w:rPr>
  </w:style>
  <w:style w:type="character" w:customStyle="1" w:styleId="135">
    <w:name w:val="批注框文本 Char1"/>
    <w:basedOn w:val="33"/>
    <w:semiHidden/>
    <w:uiPriority w:val="99"/>
    <w:rPr>
      <w:rFonts w:ascii="Times New Roman" w:hAnsi="Times New Roman" w:eastAsia="宋体" w:cs="Times New Roman"/>
      <w:sz w:val="18"/>
      <w:szCs w:val="18"/>
    </w:rPr>
  </w:style>
  <w:style w:type="character" w:customStyle="1" w:styleId="136">
    <w:name w:val="文档结构图 Char1"/>
    <w:basedOn w:val="33"/>
    <w:semiHidden/>
    <w:uiPriority w:val="99"/>
    <w:rPr>
      <w:rFonts w:ascii="宋体" w:hAnsi="Times New Roman" w:eastAsia="宋体" w:cs="Times New Roman"/>
      <w:sz w:val="18"/>
      <w:szCs w:val="18"/>
    </w:rPr>
  </w:style>
  <w:style w:type="character" w:customStyle="1" w:styleId="137">
    <w:name w:val="批注文字 Char1"/>
    <w:basedOn w:val="33"/>
    <w:semiHidden/>
    <w:uiPriority w:val="99"/>
    <w:rPr>
      <w:rFonts w:ascii="Times New Roman" w:hAnsi="Times New Roman" w:eastAsia="宋体" w:cs="Times New Roman"/>
      <w:szCs w:val="24"/>
    </w:rPr>
  </w:style>
  <w:style w:type="character" w:customStyle="1" w:styleId="138">
    <w:name w:val="正文文本缩进 3 Char2"/>
    <w:basedOn w:val="33"/>
    <w:semiHidden/>
    <w:uiPriority w:val="99"/>
    <w:rPr>
      <w:rFonts w:ascii="Times New Roman" w:hAnsi="Times New Roman" w:eastAsia="宋体" w:cs="Times New Roman"/>
      <w:sz w:val="16"/>
      <w:szCs w:val="16"/>
    </w:rPr>
  </w:style>
  <w:style w:type="character" w:customStyle="1" w:styleId="139">
    <w:name w:val="页眉 Char1"/>
    <w:basedOn w:val="33"/>
    <w:semiHidden/>
    <w:uiPriority w:val="99"/>
    <w:rPr>
      <w:rFonts w:ascii="Times New Roman" w:hAnsi="Times New Roman" w:eastAsia="宋体" w:cs="Times New Roman"/>
      <w:sz w:val="18"/>
      <w:szCs w:val="18"/>
    </w:rPr>
  </w:style>
  <w:style w:type="character" w:customStyle="1" w:styleId="140">
    <w:name w:val="批注主题 Char2"/>
    <w:basedOn w:val="137"/>
    <w:semiHidden/>
    <w:uiPriority w:val="99"/>
    <w:rPr>
      <w:rFonts w:ascii="Times New Roman" w:hAnsi="Times New Roman" w:eastAsia="宋体" w:cs="Times New Roman"/>
      <w:b/>
      <w:bCs/>
      <w:szCs w:val="24"/>
    </w:rPr>
  </w:style>
  <w:style w:type="character" w:customStyle="1" w:styleId="141">
    <w:name w:val="纯文本 Char2"/>
    <w:basedOn w:val="33"/>
    <w:semiHidden/>
    <w:uiPriority w:val="99"/>
    <w:rPr>
      <w:rFonts w:ascii="宋体" w:hAnsi="Courier New" w:eastAsia="宋体" w:cs="Courier New"/>
      <w:szCs w:val="21"/>
    </w:rPr>
  </w:style>
  <w:style w:type="character" w:customStyle="1" w:styleId="142">
    <w:name w:val="正文文本 2 Char2"/>
    <w:basedOn w:val="33"/>
    <w:semiHidden/>
    <w:uiPriority w:val="99"/>
    <w:rPr>
      <w:rFonts w:ascii="Times New Roman" w:hAnsi="Times New Roman" w:eastAsia="宋体" w:cs="Times New Roman"/>
      <w:szCs w:val="24"/>
    </w:rPr>
  </w:style>
  <w:style w:type="character" w:customStyle="1" w:styleId="143">
    <w:name w:val="正文文本缩进 Char2"/>
    <w:basedOn w:val="33"/>
    <w:semiHidden/>
    <w:uiPriority w:val="99"/>
    <w:rPr>
      <w:rFonts w:ascii="Times New Roman" w:hAnsi="Times New Roman" w:eastAsia="宋体" w:cs="Times New Roman"/>
      <w:szCs w:val="24"/>
    </w:rPr>
  </w:style>
  <w:style w:type="character" w:customStyle="1" w:styleId="144">
    <w:name w:val="正文文本 Char2"/>
    <w:basedOn w:val="33"/>
    <w:link w:val="12"/>
    <w:semiHidden/>
    <w:uiPriority w:val="99"/>
    <w:rPr>
      <w:rFonts w:ascii="Times New Roman" w:hAnsi="Times New Roman" w:eastAsia="宋体" w:cs="Times New Roman"/>
      <w:szCs w:val="24"/>
    </w:rPr>
  </w:style>
  <w:style w:type="character" w:customStyle="1" w:styleId="145">
    <w:name w:val="正文首行缩进 Char1"/>
    <w:basedOn w:val="144"/>
    <w:semiHidden/>
    <w:uiPriority w:val="99"/>
    <w:rPr>
      <w:rFonts w:ascii="Times New Roman" w:hAnsi="Times New Roman" w:eastAsia="宋体" w:cs="Times New Roman"/>
      <w:szCs w:val="24"/>
    </w:rPr>
  </w:style>
  <w:style w:type="character" w:customStyle="1" w:styleId="146">
    <w:name w:val="副标题 Char2"/>
    <w:basedOn w:val="33"/>
    <w:uiPriority w:val="11"/>
    <w:rPr>
      <w:rFonts w:eastAsia="宋体" w:asciiTheme="majorHAnsi" w:hAnsiTheme="majorHAnsi" w:cstheme="majorBidi"/>
      <w:b/>
      <w:bCs/>
      <w:kern w:val="28"/>
      <w:sz w:val="32"/>
      <w:szCs w:val="32"/>
    </w:rPr>
  </w:style>
  <w:style w:type="character" w:customStyle="1" w:styleId="147">
    <w:name w:val="正文文本缩进 2 Char2"/>
    <w:basedOn w:val="33"/>
    <w:semiHidden/>
    <w:uiPriority w:val="99"/>
    <w:rPr>
      <w:rFonts w:ascii="Times New Roman" w:hAnsi="Times New Roman" w:eastAsia="宋体" w:cs="Times New Roman"/>
      <w:szCs w:val="24"/>
    </w:rPr>
  </w:style>
  <w:style w:type="character" w:customStyle="1" w:styleId="148">
    <w:name w:val="HTML 预设格式 Char2"/>
    <w:basedOn w:val="33"/>
    <w:semiHidden/>
    <w:uiPriority w:val="99"/>
    <w:rPr>
      <w:rFonts w:ascii="Courier New" w:hAnsi="Courier New" w:eastAsia="宋体" w:cs="Courier New"/>
      <w:sz w:val="20"/>
      <w:szCs w:val="20"/>
    </w:rPr>
  </w:style>
  <w:style w:type="paragraph" w:customStyle="1" w:styleId="149">
    <w:name w:val="样式 宋体 行距: 多倍行距 1.25 字行"/>
    <w:basedOn w:val="1"/>
    <w:uiPriority w:val="0"/>
    <w:pPr>
      <w:spacing w:line="300" w:lineRule="auto"/>
      <w:ind w:firstLine="420" w:firstLineChars="200"/>
    </w:pPr>
    <w:rPr>
      <w:rFonts w:cs="宋体"/>
      <w:szCs w:val="20"/>
    </w:rPr>
  </w:style>
  <w:style w:type="paragraph" w:customStyle="1" w:styleId="150">
    <w:name w:val="标题5"/>
    <w:basedOn w:val="151"/>
    <w:uiPriority w:val="0"/>
    <w:rPr>
      <w:rFonts w:eastAsia="楷体_GB2312"/>
    </w:rPr>
  </w:style>
  <w:style w:type="paragraph" w:customStyle="1" w:styleId="151">
    <w:name w:val="标题4"/>
    <w:basedOn w:val="4"/>
    <w:uiPriority w:val="0"/>
    <w:pPr>
      <w:spacing w:beforeLines="100"/>
    </w:pPr>
  </w:style>
  <w:style w:type="paragraph" w:customStyle="1" w:styleId="152">
    <w:name w:val="p17"/>
    <w:basedOn w:val="1"/>
    <w:uiPriority w:val="0"/>
    <w:pPr>
      <w:widowControl/>
      <w:jc w:val="left"/>
    </w:pPr>
    <w:rPr>
      <w:rFonts w:hint="eastAsia"/>
      <w:sz w:val="18"/>
    </w:rPr>
  </w:style>
  <w:style w:type="paragraph" w:customStyle="1" w:styleId="153">
    <w:name w:val="农"/>
    <w:basedOn w:val="1"/>
    <w:uiPriority w:val="0"/>
    <w:pPr>
      <w:adjustRightInd w:val="0"/>
      <w:snapToGrid w:val="0"/>
      <w:spacing w:line="312" w:lineRule="auto"/>
      <w:jc w:val="center"/>
    </w:pPr>
    <w:rPr>
      <w:rFonts w:ascii="黑体" w:hAnsi="宋体" w:eastAsia="黑体"/>
      <w:color w:val="000000"/>
      <w:sz w:val="36"/>
      <w:szCs w:val="32"/>
    </w:rPr>
  </w:style>
  <w:style w:type="paragraph" w:customStyle="1" w:styleId="154">
    <w:name w:val="xl3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bottom"/>
    </w:pPr>
    <w:rPr>
      <w:rFonts w:ascii="宋体" w:hAnsi="宋体"/>
      <w:color w:val="000000"/>
      <w:kern w:val="0"/>
      <w:sz w:val="18"/>
      <w:szCs w:val="18"/>
    </w:rPr>
  </w:style>
  <w:style w:type="paragraph" w:customStyle="1" w:styleId="155">
    <w:name w:val="Char1"/>
    <w:basedOn w:val="1"/>
    <w:uiPriority w:val="0"/>
    <w:pPr>
      <w:widowControl/>
      <w:adjustRightInd w:val="0"/>
      <w:snapToGrid w:val="0"/>
      <w:spacing w:after="160" w:line="240" w:lineRule="exact"/>
      <w:jc w:val="left"/>
    </w:pPr>
    <w:rPr>
      <w:rFonts w:ascii="Tahoma" w:hAnsi="Tahoma" w:eastAsia="微软雅黑"/>
      <w:kern w:val="0"/>
      <w:sz w:val="22"/>
      <w:szCs w:val="22"/>
    </w:rPr>
  </w:style>
  <w:style w:type="paragraph" w:customStyle="1" w:styleId="156">
    <w:name w:val="p0"/>
    <w:basedOn w:val="1"/>
    <w:uiPriority w:val="0"/>
    <w:pPr>
      <w:widowControl/>
    </w:pPr>
    <w:rPr>
      <w:kern w:val="0"/>
      <w:szCs w:val="20"/>
    </w:rPr>
  </w:style>
  <w:style w:type="paragraph" w:customStyle="1" w:styleId="157">
    <w:name w:val="Char Char"/>
    <w:basedOn w:val="1"/>
    <w:uiPriority w:val="0"/>
    <w:rPr>
      <w:rFonts w:ascii="Tahoma" w:hAnsi="Tahoma"/>
      <w:sz w:val="24"/>
      <w:szCs w:val="20"/>
    </w:rPr>
  </w:style>
  <w:style w:type="paragraph" w:customStyle="1" w:styleId="158">
    <w:name w:val="css"/>
    <w:basedOn w:val="1"/>
    <w:qFormat/>
    <w:uiPriority w:val="0"/>
    <w:pPr>
      <w:widowControl/>
      <w:spacing w:before="100" w:beforeAutospacing="1" w:after="100" w:afterAutospacing="1" w:line="300" w:lineRule="atLeast"/>
      <w:jc w:val="left"/>
    </w:pPr>
    <w:rPr>
      <w:rFonts w:ascii="Arial" w:hAnsi="Arial" w:eastAsia="Arial Unicode MS" w:cs="Arial"/>
      <w:color w:val="000000"/>
      <w:kern w:val="0"/>
      <w:sz w:val="18"/>
      <w:szCs w:val="18"/>
    </w:rPr>
  </w:style>
  <w:style w:type="paragraph" w:customStyle="1" w:styleId="159">
    <w:name w:val="reader-word-layer reader-word-s4-8"/>
    <w:basedOn w:val="1"/>
    <w:uiPriority w:val="0"/>
    <w:pPr>
      <w:widowControl/>
      <w:spacing w:before="100" w:beforeAutospacing="1" w:after="100" w:afterAutospacing="1"/>
      <w:jc w:val="left"/>
    </w:pPr>
    <w:rPr>
      <w:rFonts w:ascii="宋体" w:hAnsi="宋体" w:cs="宋体"/>
      <w:kern w:val="0"/>
      <w:sz w:val="24"/>
    </w:rPr>
  </w:style>
  <w:style w:type="paragraph" w:customStyle="1" w:styleId="160">
    <w:name w:val="表格"/>
    <w:basedOn w:val="1"/>
    <w:uiPriority w:val="0"/>
    <w:pPr>
      <w:snapToGrid w:val="0"/>
      <w:jc w:val="center"/>
    </w:pPr>
    <w:rPr>
      <w:rFonts w:ascii="方正书宋简体" w:hAnsi="宋体" w:eastAsia="方正书宋简体"/>
      <w:sz w:val="18"/>
      <w:szCs w:val="18"/>
    </w:rPr>
  </w:style>
  <w:style w:type="paragraph" w:customStyle="1" w:styleId="161">
    <w:name w:val="表....格"/>
    <w:basedOn w:val="1"/>
    <w:uiPriority w:val="0"/>
    <w:pPr>
      <w:autoSpaceDE w:val="0"/>
      <w:autoSpaceDN w:val="0"/>
      <w:adjustRightInd w:val="0"/>
      <w:snapToGrid w:val="0"/>
      <w:jc w:val="center"/>
    </w:pPr>
    <w:rPr>
      <w:rFonts w:hAnsi="宋体"/>
      <w:sz w:val="18"/>
      <w:szCs w:val="18"/>
    </w:rPr>
  </w:style>
  <w:style w:type="paragraph" w:styleId="162">
    <w:name w:val="List Paragraph"/>
    <w:basedOn w:val="1"/>
    <w:qFormat/>
    <w:uiPriority w:val="99"/>
    <w:pPr>
      <w:ind w:firstLine="420" w:firstLineChars="200"/>
    </w:pPr>
    <w:rPr>
      <w:rFonts w:ascii="Calibri" w:hAnsi="Calibri"/>
      <w:szCs w:val="22"/>
    </w:rPr>
  </w:style>
  <w:style w:type="paragraph" w:customStyle="1" w:styleId="163">
    <w:name w:val="Char11"/>
    <w:basedOn w:val="1"/>
    <w:uiPriority w:val="0"/>
    <w:rPr>
      <w:rFonts w:ascii="Tahoma" w:hAnsi="Tahoma" w:cs="Tahoma"/>
      <w:sz w:val="24"/>
    </w:rPr>
  </w:style>
  <w:style w:type="paragraph" w:customStyle="1" w:styleId="164">
    <w:name w:val="二级"/>
    <w:basedOn w:val="1"/>
    <w:uiPriority w:val="0"/>
    <w:pPr>
      <w:snapToGrid w:val="0"/>
      <w:spacing w:beforeLines="50" w:afterLines="50" w:line="312" w:lineRule="auto"/>
      <w:ind w:firstLine="420" w:firstLineChars="150"/>
      <w:outlineLvl w:val="0"/>
    </w:pPr>
    <w:rPr>
      <w:rFonts w:ascii="黑体" w:hAnsi="宋体" w:eastAsia="黑体"/>
      <w:sz w:val="28"/>
      <w:szCs w:val="28"/>
    </w:rPr>
  </w:style>
  <w:style w:type="paragraph" w:customStyle="1" w:styleId="165">
    <w:name w:val="p15"/>
    <w:basedOn w:val="1"/>
    <w:uiPriority w:val="0"/>
    <w:pPr>
      <w:widowControl/>
      <w:ind w:firstLine="420"/>
    </w:pPr>
    <w:rPr>
      <w:rFonts w:ascii="Calibri" w:hAnsi="Calibri" w:cs="宋体"/>
      <w:kern w:val="0"/>
      <w:szCs w:val="21"/>
    </w:rPr>
  </w:style>
  <w:style w:type="paragraph" w:customStyle="1" w:styleId="166">
    <w:name w:val="正文缩进1"/>
    <w:basedOn w:val="1"/>
    <w:uiPriority w:val="0"/>
    <w:pPr>
      <w:spacing w:beforeLines="50" w:afterLines="50" w:line="300" w:lineRule="auto"/>
      <w:ind w:firstLine="420" w:firstLineChars="200"/>
    </w:pPr>
  </w:style>
  <w:style w:type="paragraph" w:customStyle="1" w:styleId="167">
    <w:name w:val="Char"/>
    <w:basedOn w:val="1"/>
    <w:uiPriority w:val="0"/>
    <w:rPr>
      <w:rFonts w:ascii="Tahoma" w:hAnsi="Tahoma"/>
      <w:sz w:val="24"/>
      <w:szCs w:val="20"/>
    </w:rPr>
  </w:style>
  <w:style w:type="paragraph" w:customStyle="1" w:styleId="168">
    <w:name w:val="Char2"/>
    <w:basedOn w:val="1"/>
    <w:uiPriority w:val="0"/>
    <w:rPr>
      <w:rFonts w:ascii="Tahoma" w:hAnsi="Tahoma"/>
      <w:sz w:val="24"/>
      <w:szCs w:val="20"/>
    </w:rPr>
  </w:style>
  <w:style w:type="paragraph" w:customStyle="1" w:styleId="169">
    <w:name w:val="表"/>
    <w:basedOn w:val="1"/>
    <w:uiPriority w:val="0"/>
    <w:pPr>
      <w:snapToGrid w:val="0"/>
      <w:jc w:val="center"/>
    </w:pPr>
    <w:rPr>
      <w:rFonts w:ascii="方正书宋简体" w:hAnsi="宋体" w:eastAsia="方正书宋简体"/>
      <w:color w:val="000000"/>
      <w:sz w:val="18"/>
      <w:szCs w:val="18"/>
    </w:rPr>
  </w:style>
  <w:style w:type="paragraph" w:customStyle="1" w:styleId="170">
    <w:name w:val="表7"/>
    <w:basedOn w:val="1"/>
    <w:uiPriority w:val="0"/>
    <w:pPr>
      <w:snapToGrid w:val="0"/>
      <w:spacing w:line="312" w:lineRule="auto"/>
      <w:jc w:val="center"/>
    </w:pPr>
    <w:rPr>
      <w:rFonts w:ascii="方正书宋简体" w:hAnsi="宋体" w:eastAsia="方正书宋简体"/>
      <w:b/>
      <w:color w:val="000000"/>
      <w:sz w:val="32"/>
      <w:szCs w:val="32"/>
    </w:rPr>
  </w:style>
  <w:style w:type="paragraph" w:customStyle="1" w:styleId="171">
    <w:name w:val="Defaul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72">
    <w:name w:val="列表 21"/>
    <w:basedOn w:val="1"/>
    <w:uiPriority w:val="0"/>
    <w:pPr>
      <w:spacing w:beforeLines="50" w:afterLines="50" w:line="300" w:lineRule="auto"/>
      <w:ind w:left="840" w:hanging="420"/>
    </w:pPr>
    <w:rPr>
      <w:szCs w:val="20"/>
    </w:rPr>
  </w:style>
  <w:style w:type="paragraph" w:customStyle="1" w:styleId="173">
    <w:name w:val="课"/>
    <w:basedOn w:val="1"/>
    <w:qFormat/>
    <w:uiPriority w:val="0"/>
    <w:pPr>
      <w:snapToGrid w:val="0"/>
      <w:jc w:val="center"/>
    </w:pPr>
    <w:rPr>
      <w:rFonts w:ascii="方正书宋简体" w:hAnsi="宋体" w:eastAsia="方正书宋简体"/>
      <w:color w:val="000000"/>
      <w:sz w:val="18"/>
      <w:szCs w:val="18"/>
    </w:rPr>
  </w:style>
  <w:style w:type="paragraph" w:customStyle="1" w:styleId="174">
    <w:name w:val="List Paragraph1"/>
    <w:basedOn w:val="1"/>
    <w:uiPriority w:val="0"/>
    <w:pPr>
      <w:widowControl/>
      <w:spacing w:beforeLines="50" w:afterLines="50" w:line="300" w:lineRule="auto"/>
      <w:ind w:firstLine="420" w:firstLineChars="200"/>
      <w:jc w:val="left"/>
    </w:pPr>
    <w:rPr>
      <w:rFonts w:ascii="Calibri" w:hAnsi="Calibri" w:cs="宋体"/>
      <w:kern w:val="0"/>
      <w:sz w:val="24"/>
      <w:szCs w:val="22"/>
    </w:rPr>
  </w:style>
  <w:style w:type="paragraph" w:customStyle="1" w:styleId="175">
    <w:name w:val="TOC 标题1"/>
    <w:basedOn w:val="2"/>
    <w:next w:val="1"/>
    <w:uiPriority w:val="0"/>
    <w:pPr>
      <w:widowControl/>
      <w:spacing w:before="480" w:after="0" w:line="276" w:lineRule="auto"/>
      <w:jc w:val="left"/>
      <w:outlineLvl w:val="9"/>
    </w:pPr>
    <w:rPr>
      <w:rFonts w:ascii="Cambria" w:hAnsi="Cambria" w:eastAsia="宋体"/>
      <w:b/>
      <w:color w:val="365F91"/>
      <w:kern w:val="0"/>
      <w:sz w:val="28"/>
      <w:szCs w:val="28"/>
    </w:rPr>
  </w:style>
  <w:style w:type="paragraph" w:customStyle="1" w:styleId="176">
    <w:name w:val="内容表"/>
    <w:basedOn w:val="1"/>
    <w:uiPriority w:val="0"/>
    <w:pPr>
      <w:adjustRightInd w:val="0"/>
      <w:snapToGrid w:val="0"/>
      <w:spacing w:line="220" w:lineRule="exact"/>
      <w:jc w:val="center"/>
    </w:pPr>
    <w:rPr>
      <w:rFonts w:ascii="宋体" w:hAnsi="宋体"/>
      <w:spacing w:val="-6"/>
      <w:kern w:val="0"/>
      <w:sz w:val="18"/>
      <w:szCs w:val="18"/>
    </w:rPr>
  </w:style>
  <w:style w:type="paragraph" w:customStyle="1" w:styleId="177">
    <w:name w:val="普通(网站)1"/>
    <w:basedOn w:val="1"/>
    <w:uiPriority w:val="0"/>
    <w:pPr>
      <w:widowControl/>
      <w:spacing w:before="100" w:beforeAutospacing="1" w:after="100" w:afterAutospacing="1" w:line="300" w:lineRule="auto"/>
      <w:jc w:val="left"/>
    </w:pPr>
    <w:rPr>
      <w:rFonts w:ascii="宋体" w:hAnsi="宋体" w:cs="宋体"/>
      <w:kern w:val="0"/>
      <w:sz w:val="24"/>
    </w:rPr>
  </w:style>
  <w:style w:type="paragraph" w:customStyle="1" w:styleId="178">
    <w:name w:val="表标题"/>
    <w:basedOn w:val="1"/>
    <w:uiPriority w:val="0"/>
    <w:pPr>
      <w:snapToGrid w:val="0"/>
      <w:spacing w:line="312" w:lineRule="auto"/>
      <w:jc w:val="center"/>
    </w:pPr>
    <w:rPr>
      <w:rFonts w:ascii="方正书宋简体" w:hAnsi="宋体" w:eastAsia="方正书宋简体"/>
      <w:b/>
      <w:sz w:val="24"/>
    </w:rPr>
  </w:style>
  <w:style w:type="paragraph" w:customStyle="1" w:styleId="179">
    <w:name w:val="style3"/>
    <w:basedOn w:val="1"/>
    <w:uiPriority w:val="0"/>
    <w:pPr>
      <w:widowControl/>
      <w:spacing w:before="100" w:beforeAutospacing="1" w:after="100" w:afterAutospacing="1"/>
      <w:jc w:val="left"/>
    </w:pPr>
    <w:rPr>
      <w:rFonts w:ascii="宋体" w:hAnsi="宋体" w:cs="宋体"/>
      <w:kern w:val="0"/>
      <w:sz w:val="18"/>
      <w:szCs w:val="18"/>
    </w:rPr>
  </w:style>
  <w:style w:type="character" w:customStyle="1" w:styleId="180">
    <w:name w:val="fontstyle01"/>
    <w:basedOn w:val="33"/>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BA85A9-A540-4D12-8981-E3A4C544CF7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16</Pages>
  <Words>1686</Words>
  <Characters>9613</Characters>
  <Lines>80</Lines>
  <Paragraphs>22</Paragraphs>
  <TotalTime>24</TotalTime>
  <ScaleCrop>false</ScaleCrop>
  <LinksUpToDate>false</LinksUpToDate>
  <CharactersWithSpaces>11277</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2018-01-07T11:21:00Z</dcterms:created>
  <dc:creator>Administrator</dc:creator>
  <cp:lastModifiedBy>Administrator</cp:lastModifiedBy>
  <cp:lastPrinted>2020-06-22T10:54:00Z</cp:lastPrinted>
  <dcterms:modified xsi:type="dcterms:W3CDTF">2020-07-23T03:03:03Z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